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AF" w:rsidRPr="00581080" w:rsidRDefault="005600AF" w:rsidP="005600AF">
      <w:pPr>
        <w:pStyle w:val="ZAGG"/>
        <w:pageBreakBefore/>
        <w:spacing w:after="120" w:line="240" w:lineRule="auto"/>
        <w:rPr>
          <w:color w:val="auto"/>
        </w:rPr>
      </w:pPr>
      <w:r w:rsidRPr="00581080">
        <w:rPr>
          <w:color w:val="auto"/>
        </w:rPr>
        <w:t xml:space="preserve">3.18. характеристика СОСТОЯНИя ВОДНЫХ ОБЪЕКТОВ </w:t>
      </w:r>
      <w:r w:rsidRPr="00581080">
        <w:rPr>
          <w:color w:val="auto"/>
        </w:rPr>
        <w:br/>
        <w:t>В МЕСТАХ ВОДОПОЛЬЗОВАНИЯ НАСЕЛЕНИЯ</w:t>
      </w:r>
      <w:proofErr w:type="gramStart"/>
      <w:r w:rsidRPr="00581080">
        <w:rPr>
          <w:color w:val="auto"/>
          <w:vertAlign w:val="superscript"/>
        </w:rPr>
        <w:t>1</w:t>
      </w:r>
      <w:proofErr w:type="gramEnd"/>
      <w:r w:rsidRPr="00581080">
        <w:rPr>
          <w:color w:val="auto"/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769"/>
        <w:gridCol w:w="771"/>
        <w:gridCol w:w="769"/>
        <w:gridCol w:w="771"/>
        <w:gridCol w:w="768"/>
      </w:tblGrid>
      <w:tr w:rsidR="005600AF" w:rsidRPr="00581080" w:rsidTr="0050467B">
        <w:trPr>
          <w:trHeight w:val="214"/>
          <w:jc w:val="center"/>
        </w:trPr>
        <w:tc>
          <w:tcPr>
            <w:tcW w:w="209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5600AF" w:rsidRPr="00581080" w:rsidRDefault="005600AF" w:rsidP="0050467B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600AF" w:rsidRPr="00581080" w:rsidRDefault="005600AF" w:rsidP="0050467B">
            <w:pPr>
              <w:tabs>
                <w:tab w:val="left" w:pos="413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81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600AF" w:rsidRPr="00581080" w:rsidRDefault="005600AF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80" w:type="pct"/>
            <w:tcBorders>
              <w:bottom w:val="single" w:sz="6" w:space="0" w:color="auto"/>
            </w:tcBorders>
            <w:shd w:val="clear" w:color="auto" w:fill="F3FEFF"/>
          </w:tcPr>
          <w:p w:rsidR="005600AF" w:rsidRPr="00581080" w:rsidRDefault="005600AF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81" w:type="pct"/>
            <w:tcBorders>
              <w:bottom w:val="single" w:sz="6" w:space="0" w:color="auto"/>
            </w:tcBorders>
            <w:shd w:val="clear" w:color="auto" w:fill="F3FEFF"/>
          </w:tcPr>
          <w:p w:rsidR="005600AF" w:rsidRPr="00581080" w:rsidRDefault="005600AF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pct"/>
            <w:tcBorders>
              <w:bottom w:val="single" w:sz="6" w:space="0" w:color="auto"/>
            </w:tcBorders>
            <w:shd w:val="clear" w:color="auto" w:fill="F3FEFF"/>
          </w:tcPr>
          <w:p w:rsidR="005600AF" w:rsidRPr="00581080" w:rsidRDefault="005600AF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5600AF" w:rsidRPr="00581080" w:rsidRDefault="005600AF" w:rsidP="0050467B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1" w:type="pct"/>
            <w:gridSpan w:val="5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00AF" w:rsidRPr="00581080" w:rsidRDefault="005600AF" w:rsidP="0050467B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b/>
                <w:bCs/>
                <w:sz w:val="14"/>
                <w:szCs w:val="14"/>
              </w:rPr>
              <w:t>По санитарно-химическим показателям</w:t>
            </w: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b/>
                <w:sz w:val="14"/>
                <w:szCs w:val="14"/>
              </w:rPr>
              <w:t xml:space="preserve">Водоемы </w:t>
            </w:r>
            <w:r w:rsidRPr="00581080">
              <w:rPr>
                <w:rFonts w:ascii="Arial" w:hAnsi="Arial" w:cs="Arial"/>
                <w:b/>
                <w:sz w:val="14"/>
                <w:szCs w:val="14"/>
                <w:lang w:val="en-US"/>
              </w:rPr>
              <w:t>I</w:t>
            </w:r>
            <w:r w:rsidRPr="00581080">
              <w:rPr>
                <w:rFonts w:ascii="Arial" w:hAnsi="Arial" w:cs="Arial"/>
                <w:b/>
                <w:sz w:val="14"/>
                <w:szCs w:val="14"/>
              </w:rPr>
              <w:t xml:space="preserve"> категории</w:t>
            </w:r>
            <w:r w:rsidRPr="00581080">
              <w:rPr>
                <w:rFonts w:ascii="Arial" w:hAnsi="Arial" w:cs="Arial"/>
                <w:sz w:val="14"/>
                <w:szCs w:val="14"/>
              </w:rPr>
              <w:t xml:space="preserve"> (используемые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 xml:space="preserve">в качестве источников питьевого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>и хозяйственно-бытового водопользования населения)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00AF" w:rsidRPr="00581080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5600AF" w:rsidRPr="00581080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5600AF" w:rsidRPr="00581080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число исследованных проб 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12 822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13 487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11 512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12 190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13 198</w:t>
            </w: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из них не соответствующих санитарно-эпидемиологическим требованиям, процентов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  <w:r w:rsidRPr="00946DC3">
              <w:rPr>
                <w:rFonts w:ascii="Arial" w:hAnsi="Arial" w:cs="Arial"/>
                <w:sz w:val="14"/>
                <w:szCs w:val="14"/>
              </w:rPr>
              <w:t>,6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b/>
                <w:sz w:val="14"/>
                <w:szCs w:val="14"/>
              </w:rPr>
              <w:t xml:space="preserve">Водоемы </w:t>
            </w:r>
            <w:r w:rsidRPr="00581080">
              <w:rPr>
                <w:rFonts w:ascii="Arial" w:hAnsi="Arial" w:cs="Arial"/>
                <w:b/>
                <w:sz w:val="14"/>
                <w:szCs w:val="14"/>
                <w:lang w:val="en-US"/>
              </w:rPr>
              <w:t>II</w:t>
            </w:r>
            <w:r w:rsidRPr="00581080">
              <w:rPr>
                <w:rFonts w:ascii="Arial" w:hAnsi="Arial" w:cs="Arial"/>
                <w:b/>
                <w:sz w:val="14"/>
                <w:szCs w:val="14"/>
              </w:rPr>
              <w:t xml:space="preserve"> категории</w:t>
            </w:r>
            <w:r w:rsidRPr="00581080">
              <w:rPr>
                <w:rFonts w:ascii="Arial" w:hAnsi="Arial" w:cs="Arial"/>
                <w:sz w:val="14"/>
                <w:szCs w:val="14"/>
              </w:rPr>
              <w:t xml:space="preserve"> (находящиеся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>в местах рекреации (отдыха) населения)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число исследованных проб 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43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752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42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844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44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895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44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44 455</w:t>
            </w: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из них не соответствующих санитарно-эпидемиологическим требованиям, процентов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5600AF" w:rsidRPr="00581080" w:rsidRDefault="005600AF" w:rsidP="0050467B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1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00AF" w:rsidRPr="00946DC3" w:rsidRDefault="005600AF" w:rsidP="0050467B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46DC3">
              <w:rPr>
                <w:rFonts w:ascii="Arial" w:hAnsi="Arial" w:cs="Arial"/>
                <w:b/>
                <w:bCs/>
                <w:sz w:val="14"/>
                <w:szCs w:val="14"/>
              </w:rPr>
              <w:t>По микробиологическим показателям</w:t>
            </w: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b/>
                <w:sz w:val="14"/>
                <w:szCs w:val="14"/>
              </w:rPr>
              <w:t xml:space="preserve">Водоемы </w:t>
            </w:r>
            <w:r w:rsidRPr="00581080">
              <w:rPr>
                <w:rFonts w:ascii="Arial" w:hAnsi="Arial" w:cs="Arial"/>
                <w:b/>
                <w:sz w:val="14"/>
                <w:szCs w:val="14"/>
                <w:lang w:val="en-US"/>
              </w:rPr>
              <w:t>I</w:t>
            </w:r>
            <w:r w:rsidRPr="00581080">
              <w:rPr>
                <w:rFonts w:ascii="Arial" w:hAnsi="Arial" w:cs="Arial"/>
                <w:b/>
                <w:sz w:val="14"/>
                <w:szCs w:val="14"/>
              </w:rPr>
              <w:t xml:space="preserve"> категории</w:t>
            </w:r>
            <w:r w:rsidRPr="00581080">
              <w:rPr>
                <w:rFonts w:ascii="Arial" w:hAnsi="Arial" w:cs="Arial"/>
                <w:sz w:val="14"/>
                <w:szCs w:val="14"/>
              </w:rPr>
              <w:t xml:space="preserve"> (используемые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>в качестве источников питьевого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 xml:space="preserve">и хозяйственно-бытового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>водопользования населения)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 xml:space="preserve">число исследованных проб 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18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009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18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15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743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16 494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17 545</w:t>
            </w: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из них не соответствующих санитарно-эпидемиологическим требованиям, процентов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b/>
                <w:sz w:val="14"/>
                <w:szCs w:val="14"/>
              </w:rPr>
              <w:t xml:space="preserve">Водоемы </w:t>
            </w:r>
            <w:r w:rsidRPr="00581080">
              <w:rPr>
                <w:rFonts w:ascii="Arial" w:hAnsi="Arial" w:cs="Arial"/>
                <w:b/>
                <w:sz w:val="14"/>
                <w:szCs w:val="14"/>
                <w:lang w:val="en-US"/>
              </w:rPr>
              <w:t>II</w:t>
            </w:r>
            <w:r w:rsidRPr="00581080">
              <w:rPr>
                <w:rFonts w:ascii="Arial" w:hAnsi="Arial" w:cs="Arial"/>
                <w:b/>
                <w:sz w:val="14"/>
                <w:szCs w:val="14"/>
              </w:rPr>
              <w:t xml:space="preserve"> категории</w:t>
            </w:r>
            <w:r w:rsidRPr="00581080">
              <w:rPr>
                <w:rFonts w:ascii="Arial" w:hAnsi="Arial" w:cs="Arial"/>
                <w:sz w:val="14"/>
                <w:szCs w:val="14"/>
              </w:rPr>
              <w:t xml:space="preserve"> (находящиеся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 xml:space="preserve">в местах рекреации  (отдыха)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>населения)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число исследованных проб 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81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80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689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80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46DC3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78 410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74 945</w:t>
            </w:r>
          </w:p>
        </w:tc>
      </w:tr>
      <w:tr w:rsidR="005600AF" w:rsidRPr="00581080" w:rsidTr="0050467B">
        <w:trPr>
          <w:trHeight w:val="60"/>
          <w:jc w:val="center"/>
        </w:trPr>
        <w:tc>
          <w:tcPr>
            <w:tcW w:w="2099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5600AF" w:rsidRPr="00581080" w:rsidRDefault="005600AF" w:rsidP="0050467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из них не соответствующих санитарно-эпидемиологическим требованиям, процентов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vAlign w:val="bottom"/>
          </w:tcPr>
          <w:p w:rsidR="005600AF" w:rsidRPr="00946DC3" w:rsidRDefault="005600AF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</w:tr>
    </w:tbl>
    <w:p w:rsidR="005600AF" w:rsidRPr="003F5442" w:rsidRDefault="005600AF" w:rsidP="005600AF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sz w:val="12"/>
          <w:szCs w:val="12"/>
        </w:rPr>
      </w:pPr>
      <w:r w:rsidRPr="003F5442">
        <w:rPr>
          <w:rFonts w:ascii="Arial" w:hAnsi="Arial" w:cs="Arial"/>
          <w:sz w:val="12"/>
          <w:szCs w:val="12"/>
          <w:vertAlign w:val="superscript"/>
        </w:rPr>
        <w:t>1)</w:t>
      </w:r>
      <w:r w:rsidRPr="003F5442">
        <w:rPr>
          <w:rFonts w:ascii="Arial" w:hAnsi="Arial" w:cs="Arial"/>
          <w:sz w:val="12"/>
          <w:szCs w:val="12"/>
        </w:rPr>
        <w:t xml:space="preserve"> По данным </w:t>
      </w:r>
      <w:proofErr w:type="spellStart"/>
      <w:r w:rsidRPr="003F5442">
        <w:rPr>
          <w:rFonts w:ascii="Arial" w:hAnsi="Arial" w:cs="Arial"/>
          <w:sz w:val="12"/>
          <w:szCs w:val="12"/>
        </w:rPr>
        <w:t>Роспотребнадзора</w:t>
      </w:r>
      <w:proofErr w:type="spellEnd"/>
      <w:r w:rsidRPr="003F5442">
        <w:rPr>
          <w:rFonts w:ascii="Arial" w:hAnsi="Arial" w:cs="Arial"/>
          <w:sz w:val="12"/>
          <w:szCs w:val="12"/>
        </w:rPr>
        <w:t>.</w:t>
      </w:r>
    </w:p>
    <w:p w:rsidR="00471E16" w:rsidRPr="005600AF" w:rsidRDefault="00471E16" w:rsidP="005600AF">
      <w:bookmarkStart w:id="0" w:name="_GoBack"/>
      <w:bookmarkEnd w:id="0"/>
    </w:p>
    <w:sectPr w:rsidR="00471E16" w:rsidRPr="005600AF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41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8</cp:revision>
  <cp:lastPrinted>2022-11-30T06:30:00Z</cp:lastPrinted>
  <dcterms:created xsi:type="dcterms:W3CDTF">2022-12-09T11:12:00Z</dcterms:created>
  <dcterms:modified xsi:type="dcterms:W3CDTF">2022-12-09T11:19:00Z</dcterms:modified>
</cp:coreProperties>
</file>