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9" w:rsidRPr="002F2091" w:rsidRDefault="009938E9" w:rsidP="009938E9">
      <w:pPr>
        <w:pStyle w:val="ZAGG1"/>
        <w:pageBreakBefore/>
        <w:rPr>
          <w:vertAlign w:val="superscript"/>
        </w:rPr>
      </w:pPr>
      <w:r>
        <w:rPr>
          <w:caps w:val="0"/>
        </w:rPr>
        <w:t>4.</w:t>
      </w:r>
      <w:r w:rsidRPr="00672FA1">
        <w:rPr>
          <w:caps w:val="0"/>
        </w:rPr>
        <w:t>7</w:t>
      </w:r>
      <w:r w:rsidRPr="002F2091">
        <w:rPr>
          <w:caps w:val="0"/>
        </w:rPr>
        <w:t>. ЧИСЛЕННОСТЬ ОСНОВНЫХ ВИДОВ ОХОТНИЧЬИХ РЕСУРСОВ</w:t>
      </w:r>
      <w:proofErr w:type="gramStart"/>
      <w:r w:rsidRPr="002F2091">
        <w:rPr>
          <w:caps w:val="0"/>
          <w:vertAlign w:val="superscript"/>
        </w:rPr>
        <w:t>1</w:t>
      </w:r>
      <w:proofErr w:type="gramEnd"/>
      <w:r w:rsidRPr="002F2091">
        <w:rPr>
          <w:caps w:val="0"/>
          <w:vertAlign w:val="superscript"/>
        </w:rPr>
        <w:t>)</w:t>
      </w:r>
    </w:p>
    <w:p w:rsidR="009938E9" w:rsidRPr="002F2091" w:rsidRDefault="009938E9" w:rsidP="009938E9">
      <w:pPr>
        <w:pStyle w:val="ZAGPOD"/>
        <w:spacing w:after="60" w:line="240" w:lineRule="auto"/>
        <w:ind w:firstLine="0"/>
        <w:rPr>
          <w:color w:val="auto"/>
        </w:rPr>
      </w:pPr>
      <w:r w:rsidRPr="002F2091">
        <w:rPr>
          <w:color w:val="auto"/>
        </w:rPr>
        <w:t>(тысяч особей)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922"/>
        <w:gridCol w:w="922"/>
        <w:gridCol w:w="923"/>
        <w:gridCol w:w="922"/>
        <w:gridCol w:w="923"/>
      </w:tblGrid>
      <w:tr w:rsidR="009938E9" w:rsidRPr="00BC62B1" w:rsidTr="00E04F55">
        <w:trPr>
          <w:trHeight w:val="60"/>
          <w:jc w:val="center"/>
        </w:trPr>
        <w:tc>
          <w:tcPr>
            <w:tcW w:w="1523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8E9" w:rsidRPr="002F2091" w:rsidRDefault="009938E9" w:rsidP="00E04F55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9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8E9" w:rsidRPr="002173BD" w:rsidRDefault="009938E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9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8E9" w:rsidRPr="00137E27" w:rsidRDefault="009938E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E2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6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8E9" w:rsidRPr="00137E27" w:rsidRDefault="009938E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E2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5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8E9" w:rsidRPr="00BC62B1" w:rsidRDefault="009938E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62B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6" w:type="pct"/>
            <w:tcBorders>
              <w:bottom w:val="single" w:sz="6" w:space="0" w:color="auto"/>
            </w:tcBorders>
            <w:shd w:val="clear" w:color="auto" w:fill="F3FEFF"/>
          </w:tcPr>
          <w:p w:rsidR="009938E9" w:rsidRPr="00BC62B1" w:rsidRDefault="009938E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62B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938E9" w:rsidRPr="002F2091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pStyle w:val="2"/>
              <w:spacing w:before="80" w:after="40" w:line="240" w:lineRule="auto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3477" w:type="pct"/>
            <w:gridSpan w:val="5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F7464B" w:rsidRDefault="009938E9" w:rsidP="00E04F55">
            <w:pPr>
              <w:pStyle w:val="3"/>
              <w:spacing w:before="80" w:after="40"/>
              <w:jc w:val="center"/>
              <w:rPr>
                <w:sz w:val="14"/>
                <w:szCs w:val="14"/>
              </w:rPr>
            </w:pPr>
            <w:r w:rsidRPr="002F2091">
              <w:rPr>
                <w:sz w:val="14"/>
                <w:szCs w:val="14"/>
              </w:rPr>
              <w:t>Копытные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pStyle w:val="2"/>
              <w:spacing w:before="60" w:line="240" w:lineRule="auto"/>
              <w:rPr>
                <w:b w:val="0"/>
                <w:color w:val="auto"/>
                <w:sz w:val="14"/>
                <w:szCs w:val="14"/>
              </w:rPr>
            </w:pPr>
            <w:r w:rsidRPr="002F2091">
              <w:rPr>
                <w:b w:val="0"/>
                <w:bCs w:val="0"/>
                <w:color w:val="auto"/>
                <w:sz w:val="14"/>
                <w:szCs w:val="14"/>
              </w:rPr>
              <w:t>Благородный олень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273,8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296,1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304,5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313,5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349,7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Дикий северный олень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061,9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010,2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925,7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943,8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982,9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Кабан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284,1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292,6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286,4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289,6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209,1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Кабарга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398,5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449,4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427,0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465,2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521,1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Косул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027,7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192,1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1 269,3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1 399,3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Лось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065,7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097,3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1 149,7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1 263,8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Овцебык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Пятнистый олень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 xml:space="preserve">Сибирский горный козел 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Снежный баран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</w:t>
            </w:r>
            <w:r w:rsidRPr="002F2091">
              <w:rPr>
                <w:rFonts w:ascii="Arial" w:hAnsi="Arial" w:cs="Arial"/>
                <w:sz w:val="14"/>
                <w:szCs w:val="14"/>
              </w:rPr>
              <w:t>ур</w:t>
            </w:r>
            <w:r>
              <w:rPr>
                <w:rFonts w:ascii="Arial" w:hAnsi="Arial" w:cs="Arial"/>
                <w:sz w:val="14"/>
                <w:szCs w:val="14"/>
              </w:rPr>
              <w:t>ы</w:t>
            </w:r>
            <w:r w:rsidRPr="002F209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keepNext/>
              <w:spacing w:before="8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7" w:type="pct"/>
            <w:gridSpan w:val="5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keepNext/>
              <w:autoSpaceDE w:val="0"/>
              <w:autoSpaceDN w:val="0"/>
              <w:adjustRightInd w:val="0"/>
              <w:spacing w:before="80" w:after="40"/>
              <w:jc w:val="center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613D">
              <w:rPr>
                <w:rFonts w:ascii="Arial" w:hAnsi="Arial" w:cs="Arial"/>
                <w:b/>
                <w:sz w:val="14"/>
                <w:szCs w:val="14"/>
              </w:rPr>
              <w:t>Пушные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Белка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277,6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645,0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765,0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5 122,5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5 017,1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Бобр</w:t>
            </w:r>
            <w:r>
              <w:rPr>
                <w:rFonts w:ascii="Arial" w:hAnsi="Arial" w:cs="Arial"/>
                <w:sz w:val="14"/>
                <w:szCs w:val="14"/>
              </w:rPr>
              <w:t>ы</w:t>
            </w:r>
            <w:proofErr w:type="gramStart"/>
            <w:r w:rsidRPr="002F209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F209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665,1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728,8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774,6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764,8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730,3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Волк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65,9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64,8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Выдра</w:t>
            </w:r>
            <w:proofErr w:type="gramStart"/>
            <w:r w:rsidRPr="002F209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F209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Горностай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405,5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425,3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387,1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397,0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384,2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Заяц-беляк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263,7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365,0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244,3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3 382,3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3 304,0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Заяц-русак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891,4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906,5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931,5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911,4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909,2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Колонок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121,4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113,9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Корсак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Куницы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229,0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230,0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232,8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226,5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229,7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Лисица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492,1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511,6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496,3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492,4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470,3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Росомаха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Рысь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Соболь</w:t>
            </w:r>
            <w:proofErr w:type="gramStart"/>
            <w:r w:rsidRPr="002F209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F209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497,1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574,8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436,4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1 546,0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1 605,2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Хори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keepNext/>
              <w:spacing w:before="8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7" w:type="pct"/>
            <w:gridSpan w:val="5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keepNext/>
              <w:spacing w:before="8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613D">
              <w:rPr>
                <w:rFonts w:ascii="Arial" w:hAnsi="Arial" w:cs="Arial"/>
                <w:b/>
                <w:sz w:val="14"/>
                <w:szCs w:val="14"/>
              </w:rPr>
              <w:t>Медведи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F2091">
              <w:rPr>
                <w:rFonts w:ascii="Arial" w:hAnsi="Arial" w:cs="Arial"/>
                <w:sz w:val="14"/>
                <w:szCs w:val="14"/>
              </w:rPr>
              <w:t>Бурый медведь</w:t>
            </w:r>
            <w:r w:rsidRPr="002F2091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245,1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263,8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288,9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286,1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300,1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keepNext/>
              <w:spacing w:before="8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7" w:type="pct"/>
            <w:gridSpan w:val="5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keepNext/>
              <w:autoSpaceDE w:val="0"/>
              <w:autoSpaceDN w:val="0"/>
              <w:adjustRightInd w:val="0"/>
              <w:spacing w:before="80" w:after="40"/>
              <w:jc w:val="center"/>
              <w:textAlignment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613D">
              <w:rPr>
                <w:rFonts w:ascii="Arial" w:hAnsi="Arial" w:cs="Arial"/>
                <w:b/>
                <w:sz w:val="14"/>
                <w:szCs w:val="14"/>
              </w:rPr>
              <w:t>Птицы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Глухар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autoSpaceDE w:val="0"/>
              <w:autoSpaceDN w:val="0"/>
              <w:adjustRightInd w:val="0"/>
              <w:spacing w:before="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061,3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315,1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631,3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4 726,0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43613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613D">
              <w:rPr>
                <w:rFonts w:ascii="Arial" w:hAnsi="Arial" w:cs="Arial"/>
                <w:sz w:val="14"/>
                <w:szCs w:val="14"/>
              </w:rPr>
              <w:t>5 005,4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Тетерев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autoSpaceDE w:val="0"/>
              <w:autoSpaceDN w:val="0"/>
              <w:adjustRightInd w:val="0"/>
              <w:spacing w:before="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348,9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724,6</w:t>
            </w:r>
          </w:p>
        </w:tc>
        <w:tc>
          <w:tcPr>
            <w:tcW w:w="69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298,6</w:t>
            </w:r>
          </w:p>
        </w:tc>
        <w:tc>
          <w:tcPr>
            <w:tcW w:w="695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9E4159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4159">
              <w:rPr>
                <w:rFonts w:ascii="Arial" w:hAnsi="Arial" w:cs="Arial"/>
                <w:sz w:val="14"/>
                <w:szCs w:val="14"/>
              </w:rPr>
              <w:t>11 316,5</w:t>
            </w:r>
          </w:p>
        </w:tc>
        <w:tc>
          <w:tcPr>
            <w:tcW w:w="696" w:type="pct"/>
            <w:tcBorders>
              <w:top w:val="nil"/>
              <w:bottom w:val="nil"/>
            </w:tcBorders>
            <w:vAlign w:val="bottom"/>
          </w:tcPr>
          <w:p w:rsidR="009938E9" w:rsidRPr="009E4159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4159">
              <w:rPr>
                <w:rFonts w:ascii="Arial" w:hAnsi="Arial" w:cs="Arial"/>
                <w:sz w:val="14"/>
                <w:szCs w:val="14"/>
              </w:rPr>
              <w:t>11 280,4</w:t>
            </w:r>
          </w:p>
        </w:tc>
      </w:tr>
      <w:tr w:rsidR="009938E9" w:rsidRPr="0043613D" w:rsidTr="00E04F55">
        <w:trPr>
          <w:trHeight w:val="60"/>
          <w:jc w:val="center"/>
        </w:trPr>
        <w:tc>
          <w:tcPr>
            <w:tcW w:w="1523" w:type="pct"/>
            <w:tcBorders>
              <w:top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2F2091" w:rsidRDefault="009938E9" w:rsidP="00E04F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Рябчик</w:t>
            </w:r>
          </w:p>
        </w:tc>
        <w:tc>
          <w:tcPr>
            <w:tcW w:w="69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autoSpaceDE w:val="0"/>
              <w:autoSpaceDN w:val="0"/>
              <w:adjustRightInd w:val="0"/>
              <w:spacing w:before="6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452,2</w:t>
            </w:r>
          </w:p>
        </w:tc>
        <w:tc>
          <w:tcPr>
            <w:tcW w:w="69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981,4</w:t>
            </w:r>
          </w:p>
        </w:tc>
        <w:tc>
          <w:tcPr>
            <w:tcW w:w="696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DD3B4D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B4D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D3B4D">
              <w:rPr>
                <w:rFonts w:ascii="Arial" w:hAnsi="Arial" w:cs="Arial"/>
                <w:sz w:val="14"/>
                <w:szCs w:val="14"/>
              </w:rPr>
              <w:t>416,7</w:t>
            </w:r>
          </w:p>
        </w:tc>
        <w:tc>
          <w:tcPr>
            <w:tcW w:w="69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8E9" w:rsidRPr="009E4159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4159">
              <w:rPr>
                <w:rFonts w:ascii="Arial" w:hAnsi="Arial" w:cs="Arial"/>
                <w:sz w:val="14"/>
                <w:szCs w:val="14"/>
              </w:rPr>
              <w:t>17 658,5</w:t>
            </w:r>
          </w:p>
        </w:tc>
        <w:tc>
          <w:tcPr>
            <w:tcW w:w="696" w:type="pct"/>
            <w:tcBorders>
              <w:top w:val="nil"/>
            </w:tcBorders>
            <w:vAlign w:val="bottom"/>
          </w:tcPr>
          <w:p w:rsidR="009938E9" w:rsidRPr="009E4159" w:rsidRDefault="009938E9" w:rsidP="00E04F55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4159">
              <w:rPr>
                <w:rFonts w:ascii="Arial" w:hAnsi="Arial" w:cs="Arial"/>
                <w:sz w:val="14"/>
                <w:szCs w:val="14"/>
              </w:rPr>
              <w:t>17 440,2</w:t>
            </w:r>
          </w:p>
        </w:tc>
      </w:tr>
    </w:tbl>
    <w:p w:rsidR="009938E9" w:rsidRPr="002F2091" w:rsidRDefault="009938E9" w:rsidP="009938E9">
      <w:pPr>
        <w:pStyle w:val="a3"/>
        <w:spacing w:before="60" w:line="240" w:lineRule="auto"/>
        <w:rPr>
          <w:rFonts w:cs="Arial"/>
          <w:color w:val="auto"/>
        </w:rPr>
      </w:pPr>
      <w:r w:rsidRPr="002F2091">
        <w:rPr>
          <w:rFonts w:cs="Arial"/>
          <w:color w:val="auto"/>
          <w:vertAlign w:val="superscript"/>
        </w:rPr>
        <w:t>1)</w:t>
      </w:r>
      <w:r w:rsidRPr="002F2091">
        <w:rPr>
          <w:rFonts w:cs="Arial"/>
          <w:color w:val="auto"/>
        </w:rPr>
        <w:t xml:space="preserve"> По данным Минприроды России. Приведена </w:t>
      </w:r>
      <w:proofErr w:type="spellStart"/>
      <w:r w:rsidRPr="002F2091">
        <w:rPr>
          <w:rFonts w:cs="Arial"/>
          <w:color w:val="auto"/>
        </w:rPr>
        <w:t>послепромысловая</w:t>
      </w:r>
      <w:proofErr w:type="spellEnd"/>
      <w:r w:rsidRPr="002F2091">
        <w:rPr>
          <w:rFonts w:cs="Arial"/>
          <w:color w:val="auto"/>
        </w:rPr>
        <w:t xml:space="preserve"> (весенняя) численность.</w:t>
      </w:r>
    </w:p>
    <w:p w:rsidR="009938E9" w:rsidRPr="002F2091" w:rsidRDefault="009938E9" w:rsidP="009938E9">
      <w:pPr>
        <w:pStyle w:val="a3"/>
        <w:tabs>
          <w:tab w:val="clear" w:pos="4153"/>
          <w:tab w:val="clear" w:pos="8306"/>
          <w:tab w:val="left" w:pos="5770"/>
        </w:tabs>
        <w:spacing w:before="0" w:line="240" w:lineRule="auto"/>
        <w:rPr>
          <w:rFonts w:cs="Arial"/>
          <w:color w:val="auto"/>
        </w:rPr>
      </w:pPr>
      <w:r w:rsidRPr="002F2091">
        <w:rPr>
          <w:rFonts w:cs="Arial"/>
          <w:color w:val="auto"/>
          <w:vertAlign w:val="superscript"/>
        </w:rPr>
        <w:t>2)</w:t>
      </w:r>
      <w:r w:rsidRPr="002F2091">
        <w:rPr>
          <w:rFonts w:cs="Arial"/>
          <w:color w:val="auto"/>
        </w:rPr>
        <w:t xml:space="preserve"> </w:t>
      </w:r>
      <w:proofErr w:type="spellStart"/>
      <w:r w:rsidRPr="002F2091">
        <w:rPr>
          <w:rFonts w:cs="Arial"/>
          <w:color w:val="auto"/>
        </w:rPr>
        <w:t>Предпромысловая</w:t>
      </w:r>
      <w:proofErr w:type="spellEnd"/>
      <w:r w:rsidRPr="002F2091">
        <w:rPr>
          <w:rFonts w:cs="Arial"/>
          <w:color w:val="auto"/>
        </w:rPr>
        <w:t xml:space="preserve"> (осенняя) численность.</w:t>
      </w:r>
    </w:p>
    <w:p w:rsidR="009938E9" w:rsidRPr="002F2091" w:rsidRDefault="009938E9" w:rsidP="009938E9">
      <w:pPr>
        <w:pStyle w:val="a3"/>
        <w:spacing w:before="0" w:line="240" w:lineRule="auto"/>
        <w:rPr>
          <w:rFonts w:cs="Arial"/>
          <w:color w:val="auto"/>
        </w:rPr>
      </w:pPr>
      <w:r w:rsidRPr="002F2091">
        <w:rPr>
          <w:rFonts w:cs="Arial"/>
          <w:color w:val="auto"/>
          <w:vertAlign w:val="superscript"/>
        </w:rPr>
        <w:t>3)</w:t>
      </w:r>
      <w:r w:rsidRPr="002F2091">
        <w:rPr>
          <w:rFonts w:cs="Arial"/>
          <w:color w:val="auto"/>
        </w:rPr>
        <w:t xml:space="preserve"> Численность на </w:t>
      </w:r>
      <w:r w:rsidRPr="002F2091">
        <w:rPr>
          <w:rFonts w:cs="Arial"/>
          <w:color w:val="auto"/>
          <w:lang w:val="en-US"/>
        </w:rPr>
        <w:t>II</w:t>
      </w:r>
      <w:r w:rsidRPr="002F2091">
        <w:rPr>
          <w:rFonts w:cs="Arial"/>
          <w:color w:val="auto"/>
        </w:rPr>
        <w:t xml:space="preserve"> квартал.</w:t>
      </w:r>
    </w:p>
    <w:p w:rsidR="005600AF" w:rsidRPr="009938E9" w:rsidRDefault="005600AF" w:rsidP="009938E9">
      <w:pPr>
        <w:rPr>
          <w:lang w:val="x-none"/>
        </w:rPr>
      </w:pPr>
      <w:bookmarkStart w:id="0" w:name="_GoBack"/>
      <w:bookmarkEnd w:id="0"/>
    </w:p>
    <w:sectPr w:rsidR="005600AF" w:rsidRPr="009938E9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7946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8</cp:revision>
  <cp:lastPrinted>2022-11-30T06:30:00Z</cp:lastPrinted>
  <dcterms:created xsi:type="dcterms:W3CDTF">2022-12-09T11:24:00Z</dcterms:created>
  <dcterms:modified xsi:type="dcterms:W3CDTF">2022-12-09T11:45:00Z</dcterms:modified>
</cp:coreProperties>
</file>