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3" w:rsidRPr="00116343" w:rsidRDefault="000220F3" w:rsidP="000220F3">
      <w:pPr>
        <w:pageBreakBefore/>
        <w:tabs>
          <w:tab w:val="left" w:pos="1395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116343">
        <w:rPr>
          <w:rFonts w:ascii="Arial" w:hAnsi="Arial" w:cs="Arial"/>
          <w:b/>
          <w:bCs/>
          <w:sz w:val="16"/>
          <w:szCs w:val="16"/>
        </w:rPr>
        <w:t xml:space="preserve">9.11. ПОСТУПЛЕНИЯ ЭКОЛОГИЧЕСКИХ НАЛОГОВ </w:t>
      </w:r>
      <w:r w:rsidRPr="00116343">
        <w:rPr>
          <w:rFonts w:ascii="Arial" w:hAnsi="Arial" w:cs="Arial"/>
          <w:b/>
          <w:bCs/>
          <w:sz w:val="16"/>
          <w:szCs w:val="16"/>
        </w:rPr>
        <w:br/>
        <w:t>И ПЛАТЕЖЕЙ ПО КАТЕГОРИЯМ</w:t>
      </w:r>
    </w:p>
    <w:p w:rsidR="000220F3" w:rsidRPr="00116343" w:rsidRDefault="000220F3" w:rsidP="000220F3">
      <w:pPr>
        <w:tabs>
          <w:tab w:val="left" w:pos="1395"/>
        </w:tabs>
        <w:spacing w:after="60" w:line="360" w:lineRule="auto"/>
        <w:jc w:val="center"/>
        <w:rPr>
          <w:rFonts w:ascii="Arial" w:hAnsi="Arial" w:cs="Arial"/>
          <w:sz w:val="14"/>
          <w:szCs w:val="14"/>
        </w:rPr>
      </w:pPr>
      <w:r w:rsidRPr="00116343">
        <w:rPr>
          <w:rFonts w:ascii="Arial" w:hAnsi="Arial" w:cs="Arial"/>
          <w:sz w:val="14"/>
          <w:szCs w:val="14"/>
        </w:rPr>
        <w:t>(миллиардов рублей)</w:t>
      </w:r>
    </w:p>
    <w:tbl>
      <w:tblPr>
        <w:tblW w:w="502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847"/>
        <w:gridCol w:w="847"/>
        <w:gridCol w:w="847"/>
        <w:gridCol w:w="848"/>
      </w:tblGrid>
      <w:tr w:rsidR="000220F3" w:rsidRPr="00116343" w:rsidTr="007714EF">
        <w:trPr>
          <w:trHeight w:val="417"/>
        </w:trPr>
        <w:tc>
          <w:tcPr>
            <w:tcW w:w="3274" w:type="dxa"/>
            <w:shd w:val="clear" w:color="auto" w:fill="F3FEFF"/>
            <w:tcMar>
              <w:left w:w="0" w:type="dxa"/>
              <w:right w:w="0" w:type="dxa"/>
            </w:tcMar>
          </w:tcPr>
          <w:p w:rsidR="000220F3" w:rsidRPr="00116343" w:rsidRDefault="000220F3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0220F3" w:rsidRPr="00116343" w:rsidRDefault="000220F3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47" w:type="dxa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0220F3" w:rsidRPr="00116343" w:rsidRDefault="000220F3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47" w:type="dxa"/>
            <w:shd w:val="clear" w:color="auto" w:fill="F3FEFF"/>
            <w:vAlign w:val="center"/>
          </w:tcPr>
          <w:p w:rsidR="000220F3" w:rsidRPr="00116343" w:rsidRDefault="000220F3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48" w:type="dxa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0220F3" w:rsidRPr="00116343" w:rsidRDefault="000220F3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Поступления экологических налогов - всего</w:t>
            </w:r>
          </w:p>
        </w:tc>
        <w:tc>
          <w:tcPr>
            <w:tcW w:w="847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896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4 167,7</w:t>
            </w:r>
          </w:p>
        </w:tc>
        <w:tc>
          <w:tcPr>
            <w:tcW w:w="847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896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3 742,9</w:t>
            </w:r>
          </w:p>
        </w:tc>
        <w:tc>
          <w:tcPr>
            <w:tcW w:w="847" w:type="dxa"/>
            <w:tcBorders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896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2 6</w:t>
            </w:r>
            <w:r w:rsidRPr="00116343">
              <w:rPr>
                <w:rFonts w:ascii="Arial" w:hAnsi="Arial" w:cs="Arial"/>
                <w:b/>
                <w:sz w:val="14"/>
                <w:szCs w:val="14"/>
                <w:lang w:val="en-US"/>
              </w:rPr>
              <w:t>80,6</w:t>
            </w:r>
          </w:p>
        </w:tc>
        <w:tc>
          <w:tcPr>
            <w:tcW w:w="84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896"/>
              </w:tabs>
              <w:spacing w:before="200" w:line="200" w:lineRule="exact"/>
              <w:ind w:right="113"/>
              <w:jc w:val="right"/>
              <w:rPr>
                <w:sz w:val="20"/>
                <w:szCs w:val="20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  <w:lang w:val="en-US"/>
              </w:rPr>
              <w:t>3</w:t>
            </w:r>
            <w:r w:rsidRPr="0011634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6343">
              <w:rPr>
                <w:rFonts w:ascii="Arial" w:hAnsi="Arial" w:cs="Arial"/>
                <w:b/>
                <w:sz w:val="14"/>
                <w:szCs w:val="14"/>
                <w:lang w:val="en-US"/>
              </w:rPr>
              <w:t>982,7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в том числе по категориям: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налоги на энергоносители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3 639,4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3 089,2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16343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1163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6343">
              <w:rPr>
                <w:rFonts w:ascii="Arial" w:hAnsi="Arial" w:cs="Arial"/>
                <w:sz w:val="14"/>
                <w:szCs w:val="14"/>
                <w:lang w:val="en-US"/>
              </w:rPr>
              <w:t>920,1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3 142,8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транспортные налоги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247,2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270,5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16343">
              <w:rPr>
                <w:rFonts w:ascii="Arial" w:hAnsi="Arial" w:cs="Arial"/>
                <w:sz w:val="14"/>
                <w:szCs w:val="14"/>
                <w:lang w:val="en-US"/>
              </w:rPr>
              <w:t>264,3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290,6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налоги на загрязнение окружающей среды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279,0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334,8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16343">
              <w:rPr>
                <w:rFonts w:ascii="Arial" w:hAnsi="Arial" w:cs="Arial"/>
                <w:sz w:val="14"/>
                <w:szCs w:val="14"/>
                <w:lang w:val="en-US"/>
              </w:rPr>
              <w:t>382,8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540,9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налоги на природные ресурсы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48,4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113,4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Поступления</w:t>
            </w:r>
            <w:r w:rsidRPr="00116343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прочих экологических платежей - всего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6 406,4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6 420,5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  <w:lang w:val="en-US"/>
              </w:rPr>
              <w:t>4</w:t>
            </w:r>
            <w:r w:rsidRPr="0011634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6343">
              <w:rPr>
                <w:rFonts w:ascii="Arial" w:hAnsi="Arial" w:cs="Arial"/>
                <w:b/>
                <w:sz w:val="14"/>
                <w:szCs w:val="14"/>
                <w:lang w:val="en-US"/>
              </w:rPr>
              <w:t>219,7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6343">
              <w:rPr>
                <w:rFonts w:ascii="Arial" w:hAnsi="Arial" w:cs="Arial"/>
                <w:b/>
                <w:sz w:val="14"/>
                <w:szCs w:val="14"/>
              </w:rPr>
              <w:t>7 849,2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в том числе по категориям: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платежи за землепользование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29,1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38,7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  <w:lang w:val="en-US"/>
              </w:rPr>
              <w:t>36,2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40,2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платежи за добычу нефти и природного газа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6 168,2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6 123,3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3 918,4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7 276,7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 xml:space="preserve">платежи за добычу природных ресурсов </w:t>
            </w:r>
            <w:r w:rsidRPr="00116343">
              <w:rPr>
                <w:rFonts w:ascii="Arial" w:hAnsi="Arial" w:cs="Arial"/>
                <w:sz w:val="14"/>
                <w:szCs w:val="14"/>
              </w:rPr>
              <w:br/>
              <w:t>(за исключением нефти и природного газа)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199,7</w:t>
            </w:r>
          </w:p>
        </w:tc>
        <w:tc>
          <w:tcPr>
            <w:tcW w:w="84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248,3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262,7</w:t>
            </w:r>
          </w:p>
        </w:tc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380,4</w:t>
            </w:r>
          </w:p>
        </w:tc>
      </w:tr>
      <w:tr w:rsidR="000220F3" w:rsidRPr="00116343" w:rsidTr="007714EF">
        <w:trPr>
          <w:trHeight w:val="170"/>
        </w:trPr>
        <w:tc>
          <w:tcPr>
            <w:tcW w:w="3274" w:type="dxa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штрафы</w:t>
            </w:r>
          </w:p>
        </w:tc>
        <w:tc>
          <w:tcPr>
            <w:tcW w:w="847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9,4</w:t>
            </w:r>
          </w:p>
        </w:tc>
        <w:tc>
          <w:tcPr>
            <w:tcW w:w="847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  <w:tc>
          <w:tcPr>
            <w:tcW w:w="847" w:type="dxa"/>
            <w:tcBorders>
              <w:top w:val="nil"/>
            </w:tcBorders>
            <w:vAlign w:val="bottom"/>
          </w:tcPr>
          <w:p w:rsidR="000220F3" w:rsidRPr="00116343" w:rsidRDefault="000220F3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848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0220F3" w:rsidRPr="00116343" w:rsidRDefault="000220F3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116343">
              <w:rPr>
                <w:rFonts w:ascii="Arial" w:hAnsi="Arial" w:cs="Arial"/>
                <w:bCs/>
                <w:sz w:val="14"/>
                <w:szCs w:val="14"/>
              </w:rPr>
              <w:t>151,9</w:t>
            </w:r>
          </w:p>
        </w:tc>
      </w:tr>
    </w:tbl>
    <w:p w:rsidR="005600AF" w:rsidRPr="000220F3" w:rsidRDefault="005600AF" w:rsidP="000220F3">
      <w:bookmarkStart w:id="0" w:name="_GoBack"/>
      <w:bookmarkEnd w:id="0"/>
    </w:p>
    <w:sectPr w:rsidR="005600AF" w:rsidRPr="000220F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27</cp:revision>
  <cp:lastPrinted>2022-11-30T06:30:00Z</cp:lastPrinted>
  <dcterms:created xsi:type="dcterms:W3CDTF">2022-12-09T11:24:00Z</dcterms:created>
  <dcterms:modified xsi:type="dcterms:W3CDTF">2022-12-12T08:31:00Z</dcterms:modified>
</cp:coreProperties>
</file>