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669" w:firstLine="0"/>
        <w:jc w:val="center"/>
        <w:rPr>
          <w:color w:val="000000"/>
        </w:rPr>
      </w:pPr>
      <w:r>
        <w:rPr>
          <w:color w:val="000000"/>
        </w:rPr>
        <w:t xml:space="preserve">Приложение № </w:t>
      </w:r>
      <w:r>
        <w:rPr>
          <w:color w:val="000000"/>
        </w:rPr>
        <w:t xml:space="preserve">3</w:t>
      </w:r>
      <w:r>
        <w:rPr>
          <w:color w:val="000000"/>
        </w:rPr>
      </w:r>
      <w:r>
        <w:rPr>
          <w:color w:val="000000"/>
        </w:rPr>
      </w:r>
    </w:p>
    <w:p>
      <w:pPr>
        <w:ind w:left="5669" w:firstLine="0"/>
        <w:jc w:val="center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ind w:left="5669" w:firstLine="0"/>
        <w:jc w:val="center"/>
        <w:rPr>
          <w:rFonts w:eastAsia="Calibri"/>
          <w:sz w:val="24"/>
          <w:szCs w:val="24"/>
        </w:rPr>
      </w:pPr>
      <w:r>
        <w:rPr>
          <w:color w:val="000000"/>
        </w:rPr>
        <w:t xml:space="preserve">УТВЕРЖДЕН</w:t>
      </w:r>
      <w:r>
        <w:rPr>
          <w:color w:val="000000"/>
        </w:rPr>
        <w:t xml:space="preserve">Ы</w:t>
      </w:r>
      <w:r>
        <w:rPr>
          <w:color w:val="000000"/>
        </w:rPr>
        <w:br/>
        <w:t xml:space="preserve">приказом Росстата </w:t>
      </w:r>
      <w:r>
        <w:rPr>
          <w:color w:val="000000"/>
        </w:rPr>
        <w:br/>
        <w:t xml:space="preserve">от 24.07.2024</w:t>
      </w:r>
      <w:r>
        <w:rPr>
          <w:color w:val="000000"/>
        </w:rPr>
        <w:t xml:space="preserve"> </w:t>
      </w:r>
      <w:r>
        <w:rPr>
          <w:color w:val="000000"/>
        </w:rPr>
        <w:t xml:space="preserve">№</w:t>
      </w:r>
      <w:r>
        <w:rPr>
          <w:color w:val="000000"/>
        </w:rPr>
        <w:t xml:space="preserve"> 316</w:t>
      </w:r>
      <w:r>
        <w:rPr>
          <w:color w:val="000000"/>
        </w:rPr>
        <w:t xml:space="preserve">        </w: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ind w:left="3538" w:firstLine="710"/>
        <w:jc w:val="right"/>
        <w:spacing w:line="360" w:lineRule="auto"/>
      </w:pPr>
      <w:r/>
      <w:r/>
    </w:p>
    <w:p>
      <w:pPr>
        <w:ind w:left="3538" w:firstLine="710"/>
        <w:jc w:val="right"/>
        <w:spacing w:line="360" w:lineRule="auto"/>
      </w:pPr>
      <w:r/>
      <w:r/>
    </w:p>
    <w:p>
      <w:pPr>
        <w:ind w:left="1134" w:right="1134" w:firstLine="0"/>
        <w:jc w:val="center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/>
          <w:color w:val="000000"/>
        </w:rPr>
        <w:t xml:space="preserve">АКТЫ</w:t>
      </w:r>
      <w:r/>
    </w:p>
    <w:p>
      <w:pPr>
        <w:ind w:left="1134" w:right="1134" w:firstLine="0"/>
        <w:jc w:val="center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/>
          <w:color w:val="000000"/>
        </w:rPr>
        <w:t xml:space="preserve">(отдельные структурные единицы актов) Федеральной службы государственной статистики, признаваемые утратившими силу</w:t>
      </w:r>
      <w:r/>
    </w:p>
    <w:p>
      <w:pPr>
        <w:ind w:firstLine="0"/>
        <w:spacing w:line="360" w:lineRule="auto"/>
      </w:pPr>
      <w:r/>
      <w:r/>
    </w:p>
    <w:p>
      <w:pPr>
        <w:ind w:firstLine="680"/>
        <w:spacing w:line="360" w:lineRule="auto"/>
      </w:pPr>
      <w:r>
        <w:t xml:space="preserve">1</w:t>
      </w:r>
      <w:r>
        <w:t xml:space="preserve">. </w:t>
      </w:r>
      <w:r>
        <w:rPr>
          <w:color w:val="000000"/>
        </w:rPr>
        <w:t xml:space="preserve">Признать утратившим</w:t>
      </w:r>
      <w:r>
        <w:rPr>
          <w:color w:val="000000"/>
        </w:rPr>
        <w:t xml:space="preserve"> силу с 1 января 2025 г.</w:t>
      </w:r>
      <w:r>
        <w:t xml:space="preserve"> а</w:t>
      </w:r>
      <w:r>
        <w:t xml:space="preserve">бзац </w:t>
      </w:r>
      <w:r>
        <w:t xml:space="preserve">пятый</w:t>
      </w:r>
      <w:r>
        <w:t xml:space="preserve"> пункта 1 </w:t>
      </w:r>
      <w:r>
        <w:rPr>
          <w:color w:val="000000"/>
        </w:rPr>
        <w:t xml:space="preserve">приказа Росстата от </w:t>
      </w:r>
      <w:r>
        <w:rPr>
          <w:color w:val="000000"/>
        </w:rPr>
        <w:t xml:space="preserve">22</w:t>
      </w:r>
      <w:r>
        <w:rPr>
          <w:color w:val="000000"/>
        </w:rPr>
        <w:t xml:space="preserve"> ию</w:t>
      </w:r>
      <w:r>
        <w:rPr>
          <w:color w:val="000000"/>
        </w:rPr>
        <w:t xml:space="preserve">н</w:t>
      </w:r>
      <w:r>
        <w:rPr>
          <w:color w:val="000000"/>
        </w:rPr>
        <w:t xml:space="preserve">я 2022</w:t>
      </w:r>
      <w:r>
        <w:t xml:space="preserve"> </w:t>
      </w:r>
      <w:r>
        <w:rPr>
          <w:color w:val="000000"/>
        </w:rPr>
        <w:t xml:space="preserve">г. № </w:t>
      </w:r>
      <w:r>
        <w:rPr>
          <w:color w:val="000000"/>
        </w:rPr>
        <w:t xml:space="preserve">453</w:t>
      </w:r>
      <w:r>
        <w:rPr>
          <w:color w:val="000000"/>
        </w:rPr>
        <w:t xml:space="preserve"> «</w:t>
      </w:r>
      <w:r>
        <w:rPr>
          <w:color w:val="000000"/>
        </w:rPr>
        <w:t xml:space="preserve">Об утверждении форм федерального статистического наблюдения для организации федерального статистического наблюдения за наличием и движением основных фондов (средств) и других нефинансовых активов</w:t>
      </w:r>
      <w:r>
        <w:rPr>
          <w:color w:val="000000"/>
        </w:rPr>
        <w:t xml:space="preserve">»</w:t>
      </w:r>
      <w:r>
        <w:t xml:space="preserve"> и форму федерального статистического наблюдения № </w:t>
      </w:r>
      <w:r>
        <w:t xml:space="preserve">11-НА «</w:t>
      </w:r>
      <w:r>
        <w:t xml:space="preserve">Сведения о наличии, движении и составе обращающихся контрактов, договоров аренды, лицензий</w:t>
      </w:r>
      <w:r>
        <w:t xml:space="preserve">, маркетинговых активов и гудвилла (деловой репутации организации)</w:t>
      </w:r>
      <w:r>
        <w:t xml:space="preserve">»</w:t>
      </w:r>
      <w:r>
        <w:t xml:space="preserve"> (приложение </w:t>
      </w:r>
      <w:r>
        <w:t xml:space="preserve">№</w:t>
      </w:r>
      <w:r>
        <w:t xml:space="preserve"> 4)</w:t>
      </w:r>
      <w:r>
        <w:rPr>
          <w:color w:val="000000"/>
        </w:rPr>
        <w:t xml:space="preserve"> </w:t>
      </w:r>
      <w:r>
        <w:t xml:space="preserve">.</w:t>
      </w:r>
      <w:r/>
    </w:p>
    <w:p>
      <w:pPr>
        <w:ind w:firstLine="680"/>
        <w:spacing w:line="360" w:lineRule="auto"/>
      </w:pPr>
      <w:r>
        <w:t xml:space="preserve">2</w:t>
      </w:r>
      <w:r>
        <w:t xml:space="preserve">.</w:t>
      </w:r>
      <w:r>
        <w:t xml:space="preserve"> </w:t>
      </w:r>
      <w:r>
        <w:rPr>
          <w:color w:val="000000"/>
        </w:rPr>
        <w:t xml:space="preserve">Признать утратившим</w:t>
      </w:r>
      <w:bookmarkStart w:id="0" w:name="_GoBack"/>
      <w:r/>
      <w:bookmarkEnd w:id="0"/>
      <w:r>
        <w:rPr>
          <w:color w:val="000000"/>
        </w:rPr>
        <w:t xml:space="preserve"> силу с 1 января 202</w:t>
      </w:r>
      <w:r>
        <w:rPr>
          <w:color w:val="000000"/>
        </w:rPr>
        <w:t xml:space="preserve">5</w:t>
      </w:r>
      <w:r>
        <w:rPr>
          <w:color w:val="000000"/>
        </w:rPr>
        <w:t xml:space="preserve"> г. </w:t>
      </w:r>
      <w:r>
        <w:t xml:space="preserve">а</w:t>
      </w:r>
      <w:r>
        <w:t xml:space="preserve">бзац </w:t>
      </w:r>
      <w:r>
        <w:t xml:space="preserve">третий</w:t>
      </w:r>
      <w:r>
        <w:t xml:space="preserve"> пункта 1 </w:t>
      </w:r>
      <w:r>
        <w:rPr>
          <w:color w:val="000000"/>
        </w:rPr>
        <w:t xml:space="preserve">приказа Росстата от </w:t>
      </w:r>
      <w:r>
        <w:rPr>
          <w:color w:val="000000"/>
        </w:rPr>
        <w:t xml:space="preserve">31 июля 2023</w:t>
      </w:r>
      <w:r>
        <w:t xml:space="preserve"> </w:t>
      </w:r>
      <w:r>
        <w:rPr>
          <w:color w:val="000000"/>
        </w:rPr>
        <w:t xml:space="preserve">г. № </w:t>
      </w:r>
      <w:r>
        <w:rPr>
          <w:color w:val="000000"/>
        </w:rPr>
        <w:t xml:space="preserve">36</w:t>
      </w:r>
      <w:r>
        <w:rPr>
          <w:color w:val="000000"/>
        </w:rPr>
        <w:t xml:space="preserve">7</w:t>
      </w:r>
      <w:r>
        <w:rPr>
          <w:color w:val="000000"/>
        </w:rPr>
        <w:t xml:space="preserve"> «</w:t>
      </w:r>
      <w:r>
        <w:rPr>
          <w:color w:val="000000"/>
        </w:rPr>
        <w:t xml:space="preserve">Об утверждении форм федерального статистического наблюдения для организации федерального статистического наблюдения за наличием и движением основных фондов (средств) и других нефинансовых активов</w:t>
      </w:r>
      <w:r>
        <w:rPr>
          <w:color w:val="000000"/>
        </w:rPr>
        <w:t xml:space="preserve">»</w:t>
      </w:r>
      <w:r>
        <w:t xml:space="preserve"> и форму федерального статистического наблюдения № </w:t>
      </w:r>
      <w:r>
        <w:t xml:space="preserve">11 (сделка) «</w:t>
      </w:r>
      <w:r>
        <w:t xml:space="preserve">Сведения о сделках с основными фондами на вторичном рынке и</w:t>
      </w:r>
      <w:r>
        <w:t xml:space="preserve"> сдаче их в аренду</w:t>
      </w:r>
      <w:r>
        <w:t xml:space="preserve">» (приложение № </w:t>
      </w:r>
      <w:r>
        <w:t xml:space="preserve">2</w:t>
      </w:r>
      <w:r>
        <w:t xml:space="preserve">)</w:t>
      </w:r>
      <w:r>
        <w:rPr>
          <w:color w:val="000000"/>
        </w:rPr>
        <w:t xml:space="preserve"> </w:t>
      </w:r>
      <w:r>
        <w:t xml:space="preserve">.</w:t>
      </w:r>
      <w:r/>
    </w:p>
    <w:p>
      <w:pPr>
        <w:ind w:firstLine="680"/>
        <w:jc w:val="center"/>
        <w:spacing w:line="360" w:lineRule="auto"/>
      </w:pPr>
      <w:r/>
      <w:r/>
    </w:p>
    <w:p>
      <w:pPr>
        <w:ind w:firstLine="680"/>
        <w:jc w:val="center"/>
        <w:spacing w:line="360" w:lineRule="auto"/>
      </w:pPr>
      <w:r>
        <w:t xml:space="preserve">____________</w:t>
      </w:r>
      <w:r/>
    </w:p>
    <w:sectPr>
      <w:headerReference w:type="default" r:id="rId8"/>
      <w:footnotePr/>
      <w:endnotePr/>
      <w:type w:val="nextPage"/>
      <w:pgSz w:w="11906" w:h="16838" w:orient="portrait"/>
      <w:pgMar w:top="851" w:right="567" w:bottom="567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99808012"/>
      <w:docPartObj>
        <w:docPartGallery w:val="Page Numbers (Top of Page)"/>
        <w:docPartUnique w:val="true"/>
      </w:docPartObj>
      <w:rPr/>
    </w:sdtPr>
    <w:sdtContent>
      <w:p>
        <w:pPr>
          <w:pStyle w:val="868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4" w:default="1">
    <w:name w:val="Normal"/>
    <w:qFormat/>
    <w:pPr>
      <w:ind w:firstLine="709"/>
      <w:jc w:val="both"/>
      <w:spacing w:after="0" w:line="24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675">
    <w:name w:val="Heading 1"/>
    <w:basedOn w:val="674"/>
    <w:next w:val="674"/>
    <w:link w:val="70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6">
    <w:name w:val="Heading 2"/>
    <w:basedOn w:val="674"/>
    <w:next w:val="674"/>
    <w:link w:val="70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7">
    <w:name w:val="Heading 3"/>
    <w:basedOn w:val="674"/>
    <w:next w:val="674"/>
    <w:link w:val="70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8">
    <w:name w:val="Heading 4"/>
    <w:basedOn w:val="674"/>
    <w:next w:val="674"/>
    <w:link w:val="70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9">
    <w:name w:val="Heading 5"/>
    <w:basedOn w:val="674"/>
    <w:next w:val="674"/>
    <w:link w:val="70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0">
    <w:name w:val="Heading 6"/>
    <w:basedOn w:val="674"/>
    <w:next w:val="674"/>
    <w:link w:val="70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81">
    <w:name w:val="Heading 7"/>
    <w:basedOn w:val="674"/>
    <w:next w:val="674"/>
    <w:link w:val="70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82">
    <w:name w:val="Heading 8"/>
    <w:basedOn w:val="674"/>
    <w:next w:val="674"/>
    <w:link w:val="70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3">
    <w:name w:val="Heading 9"/>
    <w:basedOn w:val="674"/>
    <w:next w:val="674"/>
    <w:link w:val="71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4" w:default="1">
    <w:name w:val="Default Paragraph Font"/>
    <w:uiPriority w:val="1"/>
    <w:semiHidden/>
    <w:unhideWhenUsed/>
  </w:style>
  <w:style w:type="table" w:styleId="68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6" w:default="1">
    <w:name w:val="No List"/>
    <w:uiPriority w:val="99"/>
    <w:semiHidden/>
    <w:unhideWhenUsed/>
  </w:style>
  <w:style w:type="character" w:styleId="687" w:customStyle="1">
    <w:name w:val="Heading 1 Char"/>
    <w:basedOn w:val="684"/>
    <w:uiPriority w:val="9"/>
    <w:rPr>
      <w:rFonts w:ascii="Arial" w:hAnsi="Arial" w:eastAsia="Arial" w:cs="Arial"/>
      <w:sz w:val="40"/>
      <w:szCs w:val="40"/>
    </w:rPr>
  </w:style>
  <w:style w:type="character" w:styleId="688" w:customStyle="1">
    <w:name w:val="Heading 2 Char"/>
    <w:basedOn w:val="684"/>
    <w:uiPriority w:val="9"/>
    <w:rPr>
      <w:rFonts w:ascii="Arial" w:hAnsi="Arial" w:eastAsia="Arial" w:cs="Arial"/>
      <w:sz w:val="34"/>
    </w:rPr>
  </w:style>
  <w:style w:type="character" w:styleId="689" w:customStyle="1">
    <w:name w:val="Heading 3 Char"/>
    <w:basedOn w:val="684"/>
    <w:uiPriority w:val="9"/>
    <w:rPr>
      <w:rFonts w:ascii="Arial" w:hAnsi="Arial" w:eastAsia="Arial" w:cs="Arial"/>
      <w:sz w:val="30"/>
      <w:szCs w:val="30"/>
    </w:rPr>
  </w:style>
  <w:style w:type="character" w:styleId="690" w:customStyle="1">
    <w:name w:val="Heading 4 Char"/>
    <w:basedOn w:val="684"/>
    <w:uiPriority w:val="9"/>
    <w:rPr>
      <w:rFonts w:ascii="Arial" w:hAnsi="Arial" w:eastAsia="Arial" w:cs="Arial"/>
      <w:b/>
      <w:bCs/>
      <w:sz w:val="26"/>
      <w:szCs w:val="26"/>
    </w:rPr>
  </w:style>
  <w:style w:type="character" w:styleId="691" w:customStyle="1">
    <w:name w:val="Heading 5 Char"/>
    <w:basedOn w:val="684"/>
    <w:uiPriority w:val="9"/>
    <w:rPr>
      <w:rFonts w:ascii="Arial" w:hAnsi="Arial" w:eastAsia="Arial" w:cs="Arial"/>
      <w:b/>
      <w:bCs/>
      <w:sz w:val="24"/>
      <w:szCs w:val="24"/>
    </w:rPr>
  </w:style>
  <w:style w:type="character" w:styleId="692" w:customStyle="1">
    <w:name w:val="Heading 6 Char"/>
    <w:basedOn w:val="684"/>
    <w:uiPriority w:val="9"/>
    <w:rPr>
      <w:rFonts w:ascii="Arial" w:hAnsi="Arial" w:eastAsia="Arial" w:cs="Arial"/>
      <w:b/>
      <w:bCs/>
      <w:sz w:val="22"/>
      <w:szCs w:val="22"/>
    </w:rPr>
  </w:style>
  <w:style w:type="character" w:styleId="693" w:customStyle="1">
    <w:name w:val="Heading 7 Char"/>
    <w:basedOn w:val="68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4" w:customStyle="1">
    <w:name w:val="Heading 8 Char"/>
    <w:basedOn w:val="684"/>
    <w:uiPriority w:val="9"/>
    <w:rPr>
      <w:rFonts w:ascii="Arial" w:hAnsi="Arial" w:eastAsia="Arial" w:cs="Arial"/>
      <w:i/>
      <w:iCs/>
      <w:sz w:val="22"/>
      <w:szCs w:val="22"/>
    </w:rPr>
  </w:style>
  <w:style w:type="character" w:styleId="695" w:customStyle="1">
    <w:name w:val="Heading 9 Char"/>
    <w:basedOn w:val="684"/>
    <w:uiPriority w:val="9"/>
    <w:rPr>
      <w:rFonts w:ascii="Arial" w:hAnsi="Arial" w:eastAsia="Arial" w:cs="Arial"/>
      <w:i/>
      <w:iCs/>
      <w:sz w:val="21"/>
      <w:szCs w:val="21"/>
    </w:rPr>
  </w:style>
  <w:style w:type="character" w:styleId="696" w:customStyle="1">
    <w:name w:val="Title Char"/>
    <w:basedOn w:val="684"/>
    <w:uiPriority w:val="10"/>
    <w:rPr>
      <w:sz w:val="48"/>
      <w:szCs w:val="48"/>
    </w:rPr>
  </w:style>
  <w:style w:type="character" w:styleId="697" w:customStyle="1">
    <w:name w:val="Subtitle Char"/>
    <w:basedOn w:val="684"/>
    <w:uiPriority w:val="11"/>
    <w:rPr>
      <w:sz w:val="24"/>
      <w:szCs w:val="24"/>
    </w:rPr>
  </w:style>
  <w:style w:type="character" w:styleId="698" w:customStyle="1">
    <w:name w:val="Quote Char"/>
    <w:uiPriority w:val="29"/>
    <w:rPr>
      <w:i/>
    </w:rPr>
  </w:style>
  <w:style w:type="character" w:styleId="699" w:customStyle="1">
    <w:name w:val="Intense Quote Char"/>
    <w:uiPriority w:val="30"/>
    <w:rPr>
      <w:i/>
    </w:rPr>
  </w:style>
  <w:style w:type="character" w:styleId="700" w:customStyle="1">
    <w:name w:val="Footnote Text Char"/>
    <w:uiPriority w:val="99"/>
    <w:rPr>
      <w:sz w:val="18"/>
    </w:rPr>
  </w:style>
  <w:style w:type="character" w:styleId="701" w:customStyle="1">
    <w:name w:val="Endnote Text Char"/>
    <w:uiPriority w:val="99"/>
    <w:rPr>
      <w:sz w:val="20"/>
    </w:rPr>
  </w:style>
  <w:style w:type="character" w:styleId="702" w:customStyle="1">
    <w:name w:val="Заголовок 1 Знак"/>
    <w:basedOn w:val="684"/>
    <w:link w:val="675"/>
    <w:uiPriority w:val="9"/>
    <w:rPr>
      <w:rFonts w:ascii="Arial" w:hAnsi="Arial" w:eastAsia="Arial" w:cs="Arial"/>
      <w:sz w:val="40"/>
      <w:szCs w:val="40"/>
    </w:rPr>
  </w:style>
  <w:style w:type="character" w:styleId="703" w:customStyle="1">
    <w:name w:val="Заголовок 2 Знак"/>
    <w:basedOn w:val="684"/>
    <w:link w:val="676"/>
    <w:uiPriority w:val="9"/>
    <w:rPr>
      <w:rFonts w:ascii="Arial" w:hAnsi="Arial" w:eastAsia="Arial" w:cs="Arial"/>
      <w:sz w:val="34"/>
    </w:rPr>
  </w:style>
  <w:style w:type="character" w:styleId="704" w:customStyle="1">
    <w:name w:val="Заголовок 3 Знак"/>
    <w:basedOn w:val="684"/>
    <w:link w:val="677"/>
    <w:uiPriority w:val="9"/>
    <w:rPr>
      <w:rFonts w:ascii="Arial" w:hAnsi="Arial" w:eastAsia="Arial" w:cs="Arial"/>
      <w:sz w:val="30"/>
      <w:szCs w:val="30"/>
    </w:rPr>
  </w:style>
  <w:style w:type="character" w:styleId="705" w:customStyle="1">
    <w:name w:val="Заголовок 4 Знак"/>
    <w:basedOn w:val="684"/>
    <w:link w:val="678"/>
    <w:uiPriority w:val="9"/>
    <w:rPr>
      <w:rFonts w:ascii="Arial" w:hAnsi="Arial" w:eastAsia="Arial" w:cs="Arial"/>
      <w:b/>
      <w:bCs/>
      <w:sz w:val="26"/>
      <w:szCs w:val="26"/>
    </w:rPr>
  </w:style>
  <w:style w:type="character" w:styleId="706" w:customStyle="1">
    <w:name w:val="Заголовок 5 Знак"/>
    <w:basedOn w:val="684"/>
    <w:link w:val="679"/>
    <w:uiPriority w:val="9"/>
    <w:rPr>
      <w:rFonts w:ascii="Arial" w:hAnsi="Arial" w:eastAsia="Arial" w:cs="Arial"/>
      <w:b/>
      <w:bCs/>
      <w:sz w:val="24"/>
      <w:szCs w:val="24"/>
    </w:rPr>
  </w:style>
  <w:style w:type="character" w:styleId="707" w:customStyle="1">
    <w:name w:val="Заголовок 6 Знак"/>
    <w:basedOn w:val="684"/>
    <w:link w:val="680"/>
    <w:uiPriority w:val="9"/>
    <w:rPr>
      <w:rFonts w:ascii="Arial" w:hAnsi="Arial" w:eastAsia="Arial" w:cs="Arial"/>
      <w:b/>
      <w:bCs/>
      <w:sz w:val="22"/>
      <w:szCs w:val="22"/>
    </w:rPr>
  </w:style>
  <w:style w:type="character" w:styleId="708" w:customStyle="1">
    <w:name w:val="Заголовок 7 Знак"/>
    <w:basedOn w:val="684"/>
    <w:link w:val="68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9" w:customStyle="1">
    <w:name w:val="Заголовок 8 Знак"/>
    <w:basedOn w:val="684"/>
    <w:link w:val="682"/>
    <w:uiPriority w:val="9"/>
    <w:rPr>
      <w:rFonts w:ascii="Arial" w:hAnsi="Arial" w:eastAsia="Arial" w:cs="Arial"/>
      <w:i/>
      <w:iCs/>
      <w:sz w:val="22"/>
      <w:szCs w:val="22"/>
    </w:rPr>
  </w:style>
  <w:style w:type="character" w:styleId="710" w:customStyle="1">
    <w:name w:val="Заголовок 9 Знак"/>
    <w:basedOn w:val="684"/>
    <w:link w:val="683"/>
    <w:uiPriority w:val="9"/>
    <w:rPr>
      <w:rFonts w:ascii="Arial" w:hAnsi="Arial" w:eastAsia="Arial" w:cs="Arial"/>
      <w:i/>
      <w:iCs/>
      <w:sz w:val="21"/>
      <w:szCs w:val="21"/>
    </w:rPr>
  </w:style>
  <w:style w:type="paragraph" w:styleId="711">
    <w:name w:val="No Spacing"/>
    <w:uiPriority w:val="1"/>
    <w:qFormat/>
    <w:pPr>
      <w:spacing w:after="0" w:line="240" w:lineRule="auto"/>
    </w:pPr>
  </w:style>
  <w:style w:type="paragraph" w:styleId="712">
    <w:name w:val="Title"/>
    <w:basedOn w:val="674"/>
    <w:next w:val="674"/>
    <w:link w:val="71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3" w:customStyle="1">
    <w:name w:val="Название Знак"/>
    <w:basedOn w:val="684"/>
    <w:link w:val="712"/>
    <w:uiPriority w:val="10"/>
    <w:rPr>
      <w:sz w:val="48"/>
      <w:szCs w:val="48"/>
    </w:rPr>
  </w:style>
  <w:style w:type="paragraph" w:styleId="714">
    <w:name w:val="Subtitle"/>
    <w:basedOn w:val="674"/>
    <w:next w:val="674"/>
    <w:link w:val="715"/>
    <w:uiPriority w:val="11"/>
    <w:qFormat/>
    <w:pPr>
      <w:spacing w:before="200" w:after="200"/>
    </w:pPr>
    <w:rPr>
      <w:sz w:val="24"/>
      <w:szCs w:val="24"/>
    </w:rPr>
  </w:style>
  <w:style w:type="character" w:styleId="715" w:customStyle="1">
    <w:name w:val="Подзаголовок Знак"/>
    <w:basedOn w:val="684"/>
    <w:link w:val="714"/>
    <w:uiPriority w:val="11"/>
    <w:rPr>
      <w:sz w:val="24"/>
      <w:szCs w:val="24"/>
    </w:rPr>
  </w:style>
  <w:style w:type="paragraph" w:styleId="716">
    <w:name w:val="Quote"/>
    <w:basedOn w:val="674"/>
    <w:next w:val="674"/>
    <w:link w:val="717"/>
    <w:uiPriority w:val="29"/>
    <w:qFormat/>
    <w:pPr>
      <w:ind w:left="720" w:right="720"/>
    </w:pPr>
    <w:rPr>
      <w:i/>
    </w:rPr>
  </w:style>
  <w:style w:type="character" w:styleId="717" w:customStyle="1">
    <w:name w:val="Цитата 2 Знак"/>
    <w:link w:val="716"/>
    <w:uiPriority w:val="29"/>
    <w:rPr>
      <w:i/>
    </w:rPr>
  </w:style>
  <w:style w:type="paragraph" w:styleId="718">
    <w:name w:val="Intense Quote"/>
    <w:basedOn w:val="674"/>
    <w:next w:val="674"/>
    <w:link w:val="71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9" w:customStyle="1">
    <w:name w:val="Выделенная цитата Знак"/>
    <w:link w:val="718"/>
    <w:uiPriority w:val="30"/>
    <w:rPr>
      <w:i/>
    </w:rPr>
  </w:style>
  <w:style w:type="character" w:styleId="720" w:customStyle="1">
    <w:name w:val="Header Char"/>
    <w:basedOn w:val="684"/>
    <w:uiPriority w:val="99"/>
  </w:style>
  <w:style w:type="character" w:styleId="721" w:customStyle="1">
    <w:name w:val="Footer Char"/>
    <w:basedOn w:val="684"/>
    <w:uiPriority w:val="99"/>
  </w:style>
  <w:style w:type="paragraph" w:styleId="722">
    <w:name w:val="Caption"/>
    <w:basedOn w:val="674"/>
    <w:next w:val="67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3" w:customStyle="1">
    <w:name w:val="Caption Char"/>
    <w:uiPriority w:val="99"/>
  </w:style>
  <w:style w:type="table" w:styleId="724">
    <w:name w:val="Table Grid"/>
    <w:basedOn w:val="685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25" w:customStyle="1">
    <w:name w:val="Table Grid Light"/>
    <w:basedOn w:val="68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26" w:customStyle="1">
    <w:name w:val="Plain Table 1"/>
    <w:basedOn w:val="68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7" w:customStyle="1">
    <w:name w:val="Plain Table 2"/>
    <w:basedOn w:val="685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8" w:customStyle="1">
    <w:name w:val="Plain Table 3"/>
    <w:basedOn w:val="68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9" w:customStyle="1">
    <w:name w:val="Plain Table 4"/>
    <w:basedOn w:val="68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 w:customStyle="1">
    <w:name w:val="Plain Table 5"/>
    <w:basedOn w:val="68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1 Light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 w:customStyle="1">
    <w:name w:val="Grid Table 1 Light - Accent 1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Grid Table 1 Light - Accent 2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 w:customStyle="1">
    <w:name w:val="Grid Table 1 Light - Accent 3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Grid Table 1 Light - Accent 4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 w:customStyle="1">
    <w:name w:val="Grid Table 1 Light - Accent 5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Grid Table 1 Light - Accent 6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Grid Table 2"/>
    <w:basedOn w:val="6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2 - Accent 1"/>
    <w:basedOn w:val="6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2 - Accent 2"/>
    <w:basedOn w:val="6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2 - Accent 3"/>
    <w:basedOn w:val="6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2 - Accent 4"/>
    <w:basedOn w:val="6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2 - Accent 5"/>
    <w:basedOn w:val="6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2 - Accent 6"/>
    <w:basedOn w:val="6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3"/>
    <w:basedOn w:val="6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3 - Accent 1"/>
    <w:basedOn w:val="6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3 - Accent 2"/>
    <w:basedOn w:val="6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3 - Accent 3"/>
    <w:basedOn w:val="6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3 - Accent 4"/>
    <w:basedOn w:val="6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3 - Accent 5"/>
    <w:basedOn w:val="6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3 - Accent 6"/>
    <w:basedOn w:val="6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4"/>
    <w:basedOn w:val="685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3" w:customStyle="1">
    <w:name w:val="Grid Table 4 - Accent 1"/>
    <w:basedOn w:val="685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54" w:customStyle="1">
    <w:name w:val="Grid Table 4 - Accent 2"/>
    <w:basedOn w:val="685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55" w:customStyle="1">
    <w:name w:val="Grid Table 4 - Accent 3"/>
    <w:basedOn w:val="685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56" w:customStyle="1">
    <w:name w:val="Grid Table 4 - Accent 4"/>
    <w:basedOn w:val="685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57" w:customStyle="1">
    <w:name w:val="Grid Table 4 - Accent 5"/>
    <w:basedOn w:val="685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58" w:customStyle="1">
    <w:name w:val="Grid Table 4 - Accent 6"/>
    <w:basedOn w:val="685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59" w:customStyle="1">
    <w:name w:val="Grid Table 5 Dark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0" w:customStyle="1">
    <w:name w:val="Grid Table 5 Dark- Accent 1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61" w:customStyle="1">
    <w:name w:val="Grid Table 5 Dark - Accent 2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62" w:customStyle="1">
    <w:name w:val="Grid Table 5 Dark - Accent 3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63" w:customStyle="1">
    <w:name w:val="Grid Table 5 Dark- Accent 4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64" w:customStyle="1">
    <w:name w:val="Grid Table 5 Dark - Accent 5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65" w:customStyle="1">
    <w:name w:val="Grid Table 5 Dark - Accent 6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66" w:customStyle="1">
    <w:name w:val="Grid Table 6 Colorful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7" w:customStyle="1">
    <w:name w:val="Grid Table 6 Colorful - Accent 1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68" w:customStyle="1">
    <w:name w:val="Grid Table 6 Colorful - Accent 2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69" w:customStyle="1">
    <w:name w:val="Grid Table 6 Colorful - Accent 3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70" w:customStyle="1">
    <w:name w:val="Grid Table 6 Colorful - Accent 4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71" w:customStyle="1">
    <w:name w:val="Grid Table 6 Colorful - Accent 5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2" w:customStyle="1">
    <w:name w:val="Grid Table 6 Colorful - Accent 6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3" w:customStyle="1">
    <w:name w:val="Grid Table 7 Colorful"/>
    <w:basedOn w:val="6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4" w:customStyle="1">
    <w:name w:val="Grid Table 7 Colorful - Accent 1"/>
    <w:basedOn w:val="6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5" w:customStyle="1">
    <w:name w:val="Grid Table 7 Colorful - Accent 2"/>
    <w:basedOn w:val="6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6" w:customStyle="1">
    <w:name w:val="Grid Table 7 Colorful - Accent 3"/>
    <w:basedOn w:val="6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7" w:customStyle="1">
    <w:name w:val="Grid Table 7 Colorful - Accent 4"/>
    <w:basedOn w:val="6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8" w:customStyle="1">
    <w:name w:val="Grid Table 7 Colorful - Accent 5"/>
    <w:basedOn w:val="6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9" w:customStyle="1">
    <w:name w:val="Grid Table 7 Colorful - Accent 6"/>
    <w:basedOn w:val="68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0" w:customStyle="1">
    <w:name w:val="List Table 1 Light"/>
    <w:basedOn w:val="68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List Table 1 Light - Accent 1"/>
    <w:basedOn w:val="68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List Table 1 Light - Accent 2"/>
    <w:basedOn w:val="68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List Table 1 Light - Accent 3"/>
    <w:basedOn w:val="68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List Table 1 Light - Accent 4"/>
    <w:basedOn w:val="68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List Table 1 Light - Accent 5"/>
    <w:basedOn w:val="68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List Table 1 Light - Accent 6"/>
    <w:basedOn w:val="68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List Table 2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8" w:customStyle="1">
    <w:name w:val="List Table 2 - Accent 1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89" w:customStyle="1">
    <w:name w:val="List Table 2 - Accent 2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90" w:customStyle="1">
    <w:name w:val="List Table 2 - Accent 3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91" w:customStyle="1">
    <w:name w:val="List Table 2 - Accent 4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92" w:customStyle="1">
    <w:name w:val="List Table 2 - Accent 5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93" w:customStyle="1">
    <w:name w:val="List Table 2 - Accent 6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94" w:customStyle="1">
    <w:name w:val="List Table 3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3 - Accent 1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3 - Accent 2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3 - Accent 3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3 - Accent 4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3 - Accent 5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3 - Accent 6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4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4 - Accent 1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4 - Accent 2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4 - Accent 3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4 - Accent 4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4 - Accent 5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4 - Accent 6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5 Dark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9" w:customStyle="1">
    <w:name w:val="List Table 5 Dark - Accent 1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0" w:customStyle="1">
    <w:name w:val="List Table 5 Dark - Accent 2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1" w:customStyle="1">
    <w:name w:val="List Table 5 Dark - Accent 3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2" w:customStyle="1">
    <w:name w:val="List Table 5 Dark - Accent 4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3" w:customStyle="1">
    <w:name w:val="List Table 5 Dark - Accent 5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4" w:customStyle="1">
    <w:name w:val="List Table 5 Dark - Accent 6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5" w:customStyle="1">
    <w:name w:val="List Table 6 Colorful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6" w:customStyle="1">
    <w:name w:val="List Table 6 Colorful - Accent 1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17" w:customStyle="1">
    <w:name w:val="List Table 6 Colorful - Accent 2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18" w:customStyle="1">
    <w:name w:val="List Table 6 Colorful - Accent 3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19" w:customStyle="1">
    <w:name w:val="List Table 6 Colorful - Accent 4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20" w:customStyle="1">
    <w:name w:val="List Table 6 Colorful - Accent 5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21" w:customStyle="1">
    <w:name w:val="List Table 6 Colorful - Accent 6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22" w:customStyle="1">
    <w:name w:val="List Table 7 Colorful"/>
    <w:basedOn w:val="68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3" w:customStyle="1">
    <w:name w:val="List Table 7 Colorful - Accent 1"/>
    <w:basedOn w:val="68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4" w:customStyle="1">
    <w:name w:val="List Table 7 Colorful - Accent 2"/>
    <w:basedOn w:val="68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5" w:customStyle="1">
    <w:name w:val="List Table 7 Colorful - Accent 3"/>
    <w:basedOn w:val="68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6" w:customStyle="1">
    <w:name w:val="List Table 7 Colorful - Accent 4"/>
    <w:basedOn w:val="68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7" w:customStyle="1">
    <w:name w:val="List Table 7 Colorful - Accent 5"/>
    <w:basedOn w:val="68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8" w:customStyle="1">
    <w:name w:val="List Table 7 Colorful - Accent 6"/>
    <w:basedOn w:val="68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9" w:customStyle="1">
    <w:name w:val="Lined - Accent"/>
    <w:basedOn w:val="68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0" w:customStyle="1">
    <w:name w:val="Lined - Accent 1"/>
    <w:basedOn w:val="68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1" w:customStyle="1">
    <w:name w:val="Lined - Accent 2"/>
    <w:basedOn w:val="68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2" w:customStyle="1">
    <w:name w:val="Lined - Accent 3"/>
    <w:basedOn w:val="68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3" w:customStyle="1">
    <w:name w:val="Lined - Accent 4"/>
    <w:basedOn w:val="68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4" w:customStyle="1">
    <w:name w:val="Lined - Accent 5"/>
    <w:basedOn w:val="68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5" w:customStyle="1">
    <w:name w:val="Lined - Accent 6"/>
    <w:basedOn w:val="68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6" w:customStyle="1">
    <w:name w:val="Bordered &amp; Lined - Accent"/>
    <w:basedOn w:val="68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7" w:customStyle="1">
    <w:name w:val="Bordered &amp; Lined - Accent 1"/>
    <w:basedOn w:val="68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8" w:customStyle="1">
    <w:name w:val="Bordered &amp; Lined - Accent 2"/>
    <w:basedOn w:val="68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9" w:customStyle="1">
    <w:name w:val="Bordered &amp; Lined - Accent 3"/>
    <w:basedOn w:val="68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40" w:customStyle="1">
    <w:name w:val="Bordered &amp; Lined - Accent 4"/>
    <w:basedOn w:val="68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1" w:customStyle="1">
    <w:name w:val="Bordered &amp; Lined - Accent 5"/>
    <w:basedOn w:val="68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2" w:customStyle="1">
    <w:name w:val="Bordered &amp; Lined - Accent 6"/>
    <w:basedOn w:val="68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3" w:customStyle="1">
    <w:name w:val="Bordered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4" w:customStyle="1">
    <w:name w:val="Bordered - Accent 1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45" w:customStyle="1">
    <w:name w:val="Bordered - Accent 2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46" w:customStyle="1">
    <w:name w:val="Bordered - Accent 3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47" w:customStyle="1">
    <w:name w:val="Bordered - Accent 4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48" w:customStyle="1">
    <w:name w:val="Bordered - Accent 5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49" w:customStyle="1">
    <w:name w:val="Bordered - Accent 6"/>
    <w:basedOn w:val="68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50">
    <w:name w:val="Hyperlink"/>
    <w:uiPriority w:val="99"/>
    <w:unhideWhenUsed/>
    <w:rPr>
      <w:color w:val="0000ff" w:themeColor="hyperlink"/>
      <w:u w:val="single"/>
    </w:rPr>
  </w:style>
  <w:style w:type="paragraph" w:styleId="851">
    <w:name w:val="footnote text"/>
    <w:basedOn w:val="674"/>
    <w:link w:val="852"/>
    <w:uiPriority w:val="99"/>
    <w:semiHidden/>
    <w:unhideWhenUsed/>
    <w:pPr>
      <w:spacing w:after="40"/>
    </w:pPr>
    <w:rPr>
      <w:sz w:val="18"/>
    </w:rPr>
  </w:style>
  <w:style w:type="character" w:styleId="852" w:customStyle="1">
    <w:name w:val="Текст сноски Знак"/>
    <w:link w:val="851"/>
    <w:uiPriority w:val="99"/>
    <w:rPr>
      <w:sz w:val="18"/>
    </w:rPr>
  </w:style>
  <w:style w:type="character" w:styleId="853">
    <w:name w:val="footnote reference"/>
    <w:basedOn w:val="684"/>
    <w:uiPriority w:val="99"/>
    <w:unhideWhenUsed/>
    <w:rPr>
      <w:vertAlign w:val="superscript"/>
    </w:rPr>
  </w:style>
  <w:style w:type="paragraph" w:styleId="854">
    <w:name w:val="endnote text"/>
    <w:basedOn w:val="674"/>
    <w:link w:val="855"/>
    <w:uiPriority w:val="99"/>
    <w:semiHidden/>
    <w:unhideWhenUsed/>
    <w:rPr>
      <w:sz w:val="20"/>
    </w:rPr>
  </w:style>
  <w:style w:type="character" w:styleId="855" w:customStyle="1">
    <w:name w:val="Текст концевой сноски Знак"/>
    <w:link w:val="854"/>
    <w:uiPriority w:val="99"/>
    <w:rPr>
      <w:sz w:val="20"/>
    </w:rPr>
  </w:style>
  <w:style w:type="character" w:styleId="856">
    <w:name w:val="endnote reference"/>
    <w:basedOn w:val="684"/>
    <w:uiPriority w:val="99"/>
    <w:semiHidden/>
    <w:unhideWhenUsed/>
    <w:rPr>
      <w:vertAlign w:val="superscript"/>
    </w:rPr>
  </w:style>
  <w:style w:type="paragraph" w:styleId="857">
    <w:name w:val="toc 1"/>
    <w:basedOn w:val="674"/>
    <w:next w:val="674"/>
    <w:uiPriority w:val="39"/>
    <w:unhideWhenUsed/>
    <w:pPr>
      <w:ind w:firstLine="0"/>
      <w:spacing w:after="57"/>
    </w:pPr>
  </w:style>
  <w:style w:type="paragraph" w:styleId="858">
    <w:name w:val="toc 2"/>
    <w:basedOn w:val="674"/>
    <w:next w:val="674"/>
    <w:uiPriority w:val="39"/>
    <w:unhideWhenUsed/>
    <w:pPr>
      <w:ind w:left="283" w:firstLine="0"/>
      <w:spacing w:after="57"/>
    </w:pPr>
  </w:style>
  <w:style w:type="paragraph" w:styleId="859">
    <w:name w:val="toc 3"/>
    <w:basedOn w:val="674"/>
    <w:next w:val="674"/>
    <w:uiPriority w:val="39"/>
    <w:unhideWhenUsed/>
    <w:pPr>
      <w:ind w:left="567" w:firstLine="0"/>
      <w:spacing w:after="57"/>
    </w:pPr>
  </w:style>
  <w:style w:type="paragraph" w:styleId="860">
    <w:name w:val="toc 4"/>
    <w:basedOn w:val="674"/>
    <w:next w:val="674"/>
    <w:uiPriority w:val="39"/>
    <w:unhideWhenUsed/>
    <w:pPr>
      <w:ind w:left="850" w:firstLine="0"/>
      <w:spacing w:after="57"/>
    </w:pPr>
  </w:style>
  <w:style w:type="paragraph" w:styleId="861">
    <w:name w:val="toc 5"/>
    <w:basedOn w:val="674"/>
    <w:next w:val="674"/>
    <w:uiPriority w:val="39"/>
    <w:unhideWhenUsed/>
    <w:pPr>
      <w:ind w:left="1134" w:firstLine="0"/>
      <w:spacing w:after="57"/>
    </w:pPr>
  </w:style>
  <w:style w:type="paragraph" w:styleId="862">
    <w:name w:val="toc 6"/>
    <w:basedOn w:val="674"/>
    <w:next w:val="674"/>
    <w:uiPriority w:val="39"/>
    <w:unhideWhenUsed/>
    <w:pPr>
      <w:ind w:left="1417" w:firstLine="0"/>
      <w:spacing w:after="57"/>
    </w:pPr>
  </w:style>
  <w:style w:type="paragraph" w:styleId="863">
    <w:name w:val="toc 7"/>
    <w:basedOn w:val="674"/>
    <w:next w:val="674"/>
    <w:uiPriority w:val="39"/>
    <w:unhideWhenUsed/>
    <w:pPr>
      <w:ind w:left="1701" w:firstLine="0"/>
      <w:spacing w:after="57"/>
    </w:pPr>
  </w:style>
  <w:style w:type="paragraph" w:styleId="864">
    <w:name w:val="toc 8"/>
    <w:basedOn w:val="674"/>
    <w:next w:val="674"/>
    <w:uiPriority w:val="39"/>
    <w:unhideWhenUsed/>
    <w:pPr>
      <w:ind w:left="1984" w:firstLine="0"/>
      <w:spacing w:after="57"/>
    </w:pPr>
  </w:style>
  <w:style w:type="paragraph" w:styleId="865">
    <w:name w:val="toc 9"/>
    <w:basedOn w:val="674"/>
    <w:next w:val="674"/>
    <w:uiPriority w:val="39"/>
    <w:unhideWhenUsed/>
    <w:pPr>
      <w:ind w:left="2268" w:firstLine="0"/>
      <w:spacing w:after="57"/>
    </w:pPr>
  </w:style>
  <w:style w:type="paragraph" w:styleId="866">
    <w:name w:val="TOC Heading"/>
    <w:uiPriority w:val="39"/>
    <w:unhideWhenUsed/>
  </w:style>
  <w:style w:type="paragraph" w:styleId="867">
    <w:name w:val="table of figures"/>
    <w:basedOn w:val="674"/>
    <w:next w:val="674"/>
    <w:uiPriority w:val="99"/>
    <w:unhideWhenUsed/>
  </w:style>
  <w:style w:type="paragraph" w:styleId="868">
    <w:name w:val="Header"/>
    <w:basedOn w:val="674"/>
    <w:link w:val="86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69" w:customStyle="1">
    <w:name w:val="Верхний колонтитул Знак"/>
    <w:basedOn w:val="684"/>
    <w:link w:val="868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870">
    <w:name w:val="Footer"/>
    <w:basedOn w:val="674"/>
    <w:link w:val="87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71" w:customStyle="1">
    <w:name w:val="Нижний колонтитул Знак"/>
    <w:basedOn w:val="684"/>
    <w:link w:val="870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872">
    <w:name w:val="List Paragraph"/>
    <w:basedOn w:val="674"/>
    <w:uiPriority w:val="34"/>
    <w:qFormat/>
    <w:pPr>
      <w:contextualSpacing/>
      <w:ind w:left="720"/>
    </w:pPr>
  </w:style>
  <w:style w:type="paragraph" w:styleId="873">
    <w:name w:val="Balloon Text"/>
    <w:basedOn w:val="674"/>
    <w:link w:val="874"/>
    <w:uiPriority w:val="99"/>
    <w:semiHidden/>
    <w:unhideWhenUsed/>
    <w:rPr>
      <w:rFonts w:ascii="Tahoma" w:hAnsi="Tahoma" w:cs="Tahoma"/>
      <w:sz w:val="16"/>
      <w:szCs w:val="16"/>
    </w:rPr>
  </w:style>
  <w:style w:type="character" w:styleId="874" w:customStyle="1">
    <w:name w:val="Текст выноски Знак"/>
    <w:basedOn w:val="684"/>
    <w:link w:val="873"/>
    <w:uiPriority w:val="99"/>
    <w:semiHidden/>
    <w:rPr>
      <w:rFonts w:ascii="Tahoma" w:hAnsi="Tahoma" w:eastAsia="Times New Roman" w:cs="Tahoma"/>
      <w:sz w:val="16"/>
      <w:szCs w:val="16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r7-office/7.4.0.112</Application>
  <Company>rosstat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Киселева Светлана Михайловна</dc:creator>
  <cp:lastModifiedBy>Савина Валентина Сергеевна, Консультант, отдел делопроизводства, АДМИНИСТРАТИВНОЕ УПРАВЛЕНИЕ, Росстат</cp:lastModifiedBy>
  <cp:revision>49</cp:revision>
  <dcterms:created xsi:type="dcterms:W3CDTF">2023-10-19T12:52:00Z</dcterms:created>
  <dcterms:modified xsi:type="dcterms:W3CDTF">2024-07-24T13:06:27Z</dcterms:modified>
</cp:coreProperties>
</file>