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03" w:rsidRDefault="00097B03">
      <w:pPr>
        <w:pStyle w:val="20"/>
        <w:spacing w:before="0" w:line="240" w:lineRule="auto"/>
        <w:ind w:left="0" w:firstLine="0"/>
        <w:jc w:val="center"/>
        <w:rPr>
          <w:b/>
        </w:rPr>
      </w:pPr>
      <w:r>
        <w:rPr>
          <w:b/>
        </w:rPr>
        <w:t xml:space="preserve">ОСНОВНЫЕ ИЗДАНИЯ </w:t>
      </w:r>
      <w:r w:rsidR="003F4422">
        <w:rPr>
          <w:b/>
        </w:rPr>
        <w:t>И ЭЛЕКТРОННЫЕ БАЗ</w:t>
      </w:r>
      <w:r w:rsidR="00606585">
        <w:rPr>
          <w:b/>
        </w:rPr>
        <w:t>Ы</w:t>
      </w:r>
      <w:r w:rsidR="003F4422">
        <w:rPr>
          <w:b/>
        </w:rPr>
        <w:t xml:space="preserve"> ДАННЫХ </w:t>
      </w:r>
      <w:r w:rsidR="003F4422">
        <w:rPr>
          <w:b/>
        </w:rPr>
        <w:br/>
      </w:r>
      <w:r>
        <w:rPr>
          <w:b/>
        </w:rPr>
        <w:t>МЕЖДУНАРОДНЫХ ОРГАНИЗАЦИЙ,</w:t>
      </w:r>
      <w:r w:rsidR="003F4422">
        <w:rPr>
          <w:b/>
        </w:rPr>
        <w:t xml:space="preserve"> </w:t>
      </w:r>
      <w:r w:rsidR="003F4422">
        <w:rPr>
          <w:b/>
        </w:rPr>
        <w:br/>
      </w:r>
      <w:r>
        <w:rPr>
          <w:b/>
        </w:rPr>
        <w:t>ИСПОЛЬЗОВАННЫЕ ПРИ ПОДГОТОВКЕ СБОРНИКА</w:t>
      </w:r>
      <w:r>
        <w:rPr>
          <w:b/>
        </w:rPr>
        <w:br/>
      </w:r>
    </w:p>
    <w:tbl>
      <w:tblPr>
        <w:tblW w:w="669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1"/>
      </w:tblGrid>
      <w:tr w:rsidR="005C41DF" w:rsidRPr="005C41DF">
        <w:tc>
          <w:tcPr>
            <w:tcW w:w="6691" w:type="dxa"/>
          </w:tcPr>
          <w:p w:rsidR="00097B03" w:rsidRPr="005C41DF" w:rsidRDefault="00097B03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MONTHLY BULLETIN OF STATISTICS</w:t>
            </w:r>
            <w:r w:rsidR="00DA04D8" w:rsidRPr="005C41DF">
              <w:rPr>
                <w:rFonts w:ascii="Arial" w:hAnsi="Arial" w:cs="Arial"/>
                <w:sz w:val="16"/>
                <w:lang w:val="en-US"/>
              </w:rPr>
              <w:t>,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="00614CC2" w:rsidRPr="005C41DF">
              <w:rPr>
                <w:rFonts w:ascii="Arial" w:hAnsi="Arial" w:cs="Arial"/>
                <w:sz w:val="16"/>
                <w:lang w:val="en-US"/>
              </w:rPr>
              <w:t>20</w:t>
            </w:r>
            <w:r w:rsidR="00625367" w:rsidRPr="005C41DF">
              <w:rPr>
                <w:rFonts w:ascii="Arial" w:hAnsi="Arial" w:cs="Arial"/>
                <w:sz w:val="16"/>
                <w:lang w:val="en-US"/>
              </w:rPr>
              <w:t>2</w:t>
            </w:r>
            <w:r w:rsidR="00EF70B5" w:rsidRPr="005C41DF">
              <w:rPr>
                <w:rFonts w:ascii="Arial" w:hAnsi="Arial" w:cs="Arial"/>
                <w:sz w:val="16"/>
                <w:lang w:val="en-US"/>
              </w:rPr>
              <w:t>4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. United Nations. New York, </w:t>
            </w:r>
            <w:r w:rsidR="00614CC2" w:rsidRPr="005C41DF">
              <w:rPr>
                <w:rFonts w:ascii="Arial" w:hAnsi="Arial" w:cs="Arial"/>
                <w:sz w:val="16"/>
                <w:lang w:val="en-US"/>
              </w:rPr>
              <w:t>20</w:t>
            </w:r>
            <w:r w:rsidR="00625367" w:rsidRPr="005C41DF">
              <w:rPr>
                <w:rFonts w:ascii="Arial" w:hAnsi="Arial" w:cs="Arial"/>
                <w:sz w:val="16"/>
                <w:lang w:val="en-US"/>
              </w:rPr>
              <w:t>2</w:t>
            </w:r>
            <w:r w:rsidR="00EF70B5" w:rsidRPr="005C41DF">
              <w:rPr>
                <w:rFonts w:ascii="Arial" w:hAnsi="Arial" w:cs="Arial"/>
                <w:sz w:val="16"/>
                <w:lang w:val="en-US"/>
              </w:rPr>
              <w:t>4</w:t>
            </w:r>
            <w:r w:rsidRPr="005C41DF">
              <w:rPr>
                <w:rFonts w:ascii="Arial" w:hAnsi="Arial" w:cs="Arial"/>
                <w:sz w:val="16"/>
                <w:lang w:val="en-US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097B03" w:rsidRPr="005C41DF" w:rsidRDefault="00097B03" w:rsidP="00D16EBE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NATIONAL ACCOUNTS STATISTICS: MAIN AGGREGATES and DETAILED TABLES, 20</w:t>
            </w:r>
            <w:r w:rsidR="00D019BB" w:rsidRPr="005C41DF">
              <w:rPr>
                <w:rFonts w:ascii="Arial" w:hAnsi="Arial" w:cs="Arial"/>
                <w:sz w:val="16"/>
                <w:lang w:val="en-US"/>
              </w:rPr>
              <w:t>2</w:t>
            </w:r>
            <w:r w:rsidR="00D16EBE">
              <w:rPr>
                <w:rFonts w:ascii="Arial" w:hAnsi="Arial" w:cs="Arial"/>
                <w:sz w:val="16"/>
                <w:lang w:val="en-US"/>
              </w:rPr>
              <w:t>2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. United Nations. </w:t>
            </w:r>
            <w:smartTag w:uri="urn:schemas-microsoft-com:office:smarttags" w:element="State">
              <w:smartTag w:uri="urn:schemas-microsoft-com:office:smarttags" w:element="place">
                <w:r w:rsidRPr="005C41DF">
                  <w:rPr>
                    <w:rFonts w:ascii="Arial" w:hAnsi="Arial" w:cs="Arial"/>
                    <w:sz w:val="16"/>
                    <w:lang w:val="en-US"/>
                  </w:rPr>
                  <w:t>New York</w:t>
                </w:r>
              </w:smartTag>
            </w:smartTag>
            <w:r w:rsidRPr="005C41DF">
              <w:rPr>
                <w:rFonts w:ascii="Arial" w:hAnsi="Arial" w:cs="Arial"/>
                <w:sz w:val="16"/>
                <w:lang w:val="en-US"/>
              </w:rPr>
              <w:t>. 20</w:t>
            </w:r>
            <w:r w:rsidR="00D019BB" w:rsidRPr="005C41DF">
              <w:rPr>
                <w:rFonts w:ascii="Arial" w:hAnsi="Arial" w:cs="Arial"/>
                <w:sz w:val="16"/>
                <w:lang w:val="en-US"/>
              </w:rPr>
              <w:t>2</w:t>
            </w:r>
            <w:r w:rsidR="00D16EBE">
              <w:rPr>
                <w:rFonts w:ascii="Arial" w:hAnsi="Arial" w:cs="Arial"/>
                <w:sz w:val="16"/>
                <w:lang w:val="en-US"/>
              </w:rPr>
              <w:t>3</w:t>
            </w:r>
            <w:bookmarkStart w:id="0" w:name="_GoBack"/>
            <w:bookmarkEnd w:id="0"/>
            <w:r w:rsidRPr="005C41DF">
              <w:rPr>
                <w:rFonts w:ascii="Arial" w:hAnsi="Arial" w:cs="Arial"/>
                <w:sz w:val="16"/>
                <w:lang w:val="en-US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F23CFB" w:rsidRPr="005C41DF" w:rsidRDefault="00F23CFB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DEMOGRAPHIC YEARBOOK, 2022. United Nations. New York, 2023.</w:t>
            </w:r>
          </w:p>
        </w:tc>
      </w:tr>
      <w:tr w:rsidR="005C41DF" w:rsidRPr="005C41DF">
        <w:tc>
          <w:tcPr>
            <w:tcW w:w="6691" w:type="dxa"/>
          </w:tcPr>
          <w:p w:rsidR="00BF1B06" w:rsidRPr="005C41DF" w:rsidRDefault="00BF1B06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POPULATION AND VITAL STATISTICS REPORT, 2024. United Nations. New York, 2024.</w:t>
            </w:r>
          </w:p>
        </w:tc>
      </w:tr>
      <w:tr w:rsidR="005C41DF" w:rsidRPr="005C41DF">
        <w:tc>
          <w:tcPr>
            <w:tcW w:w="6691" w:type="dxa"/>
          </w:tcPr>
          <w:p w:rsidR="00BF1B06" w:rsidRPr="005C41DF" w:rsidRDefault="00BF1B06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  <w:lang w:val="en-US"/>
              </w:rPr>
              <w:t>EU TRANSPORT IN FIGURES, Statistical Pocketbook 2024. European Commission, 2024.</w:t>
            </w:r>
          </w:p>
        </w:tc>
      </w:tr>
      <w:tr w:rsidR="005C41DF" w:rsidRPr="005C41DF">
        <w:tc>
          <w:tcPr>
            <w:tcW w:w="6691" w:type="dxa"/>
          </w:tcPr>
          <w:p w:rsidR="00BF1B06" w:rsidRPr="005C41DF" w:rsidRDefault="00BF1B06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caps/>
                <w:sz w:val="16"/>
                <w:szCs w:val="16"/>
                <w:lang w:val="en-US"/>
              </w:rPr>
              <w:t xml:space="preserve">Energy Statistics Yearbook, 2021. </w:t>
            </w:r>
            <w:r w:rsidRPr="005C41DF">
              <w:rPr>
                <w:rFonts w:ascii="Arial" w:hAnsi="Arial" w:cs="Arial"/>
                <w:sz w:val="16"/>
                <w:szCs w:val="16"/>
                <w:lang w:val="en-US"/>
              </w:rPr>
              <w:t>United Nations. New York, 202</w:t>
            </w:r>
            <w:r w:rsidRPr="005C41DF">
              <w:rPr>
                <w:rFonts w:ascii="Arial" w:hAnsi="Arial" w:cs="Arial"/>
                <w:sz w:val="16"/>
                <w:szCs w:val="16"/>
              </w:rPr>
              <w:t>3</w:t>
            </w:r>
            <w:r w:rsidRPr="005C41DF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szCs w:val="16"/>
              </w:rPr>
            </w:pPr>
            <w:r w:rsidRPr="005C41DF">
              <w:rPr>
                <w:rFonts w:ascii="Arial" w:hAnsi="Arial" w:cs="Arial"/>
                <w:sz w:val="16"/>
                <w:szCs w:val="16"/>
                <w:lang w:val="en-US"/>
              </w:rPr>
              <w:t xml:space="preserve">World Mineral Production 2018-2022. British Geological Survey. </w:t>
            </w:r>
            <w:proofErr w:type="spellStart"/>
            <w:r w:rsidRPr="005C41DF">
              <w:rPr>
                <w:rFonts w:ascii="Arial" w:hAnsi="Arial" w:cs="Arial"/>
                <w:sz w:val="16"/>
                <w:szCs w:val="16"/>
                <w:lang w:val="en-US"/>
              </w:rPr>
              <w:t>Keyworth</w:t>
            </w:r>
            <w:proofErr w:type="spellEnd"/>
            <w:r w:rsidRPr="005C41D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5C41DF">
              <w:rPr>
                <w:rFonts w:ascii="Arial" w:hAnsi="Arial" w:cs="Arial"/>
                <w:sz w:val="16"/>
                <w:szCs w:val="16"/>
                <w:lang w:val="en-US"/>
              </w:rPr>
              <w:t>Nottingham</w:t>
            </w:r>
            <w:r w:rsidRPr="005C41DF">
              <w:rPr>
                <w:rFonts w:ascii="Arial" w:hAnsi="Arial" w:cs="Arial"/>
                <w:sz w:val="16"/>
                <w:szCs w:val="16"/>
              </w:rPr>
              <w:t>, 2024.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</w:t>
            </w:r>
            <w:proofErr w:type="spellStart"/>
            <w:r w:rsidRPr="005C41DF">
              <w:rPr>
                <w:rFonts w:ascii="Arial" w:hAnsi="Arial"/>
                <w:sz w:val="16"/>
              </w:rPr>
              <w:t>Евростата</w:t>
            </w:r>
            <w:proofErr w:type="spellEnd"/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EUROSTAT</w:t>
            </w:r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DATABASE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ОЭСР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Main Science and Technology Indicators (MSTI database).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>База данных ОЭСР ОЕС</w:t>
            </w:r>
            <w:proofErr w:type="gramStart"/>
            <w:r w:rsidRPr="005C41DF">
              <w:rPr>
                <w:rFonts w:ascii="Arial" w:hAnsi="Arial"/>
                <w:sz w:val="16"/>
                <w:lang w:val="en-US"/>
              </w:rPr>
              <w:t>D</w:t>
            </w:r>
            <w:proofErr w:type="gramEnd"/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Data</w:t>
            </w:r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Explorer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ЮНЕСКО </w:t>
            </w:r>
            <w:r w:rsidRPr="005C41DF">
              <w:rPr>
                <w:rFonts w:ascii="Arial" w:hAnsi="Arial"/>
                <w:sz w:val="16"/>
                <w:lang w:val="en-US"/>
              </w:rPr>
              <w:t>UIS</w:t>
            </w:r>
            <w:r w:rsidRPr="005C41DF">
              <w:rPr>
                <w:rFonts w:ascii="Arial" w:hAnsi="Arial"/>
                <w:sz w:val="16"/>
              </w:rPr>
              <w:t>.</w:t>
            </w:r>
            <w:r w:rsidRPr="005C41DF">
              <w:rPr>
                <w:rFonts w:ascii="Arial" w:hAnsi="Arial"/>
                <w:sz w:val="16"/>
                <w:lang w:val="en-US"/>
              </w:rPr>
              <w:t>Stat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ЕЭК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ООН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UNECE </w:t>
            </w:r>
            <w:r w:rsidRPr="005C41DF">
              <w:rPr>
                <w:rFonts w:ascii="Arial" w:hAnsi="Arial" w:cs="Arial"/>
                <w:sz w:val="16"/>
                <w:lang w:val="en-US"/>
              </w:rPr>
              <w:t>STATISTICS DATABASE</w:t>
            </w:r>
            <w:r w:rsidRPr="005C41DF">
              <w:rPr>
                <w:rFonts w:ascii="Arial" w:hAnsi="Arial"/>
                <w:sz w:val="16"/>
                <w:lang w:val="en-US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ООН</w:t>
            </w:r>
            <w:r w:rsidRPr="005C41DF">
              <w:rPr>
                <w:rFonts w:ascii="Arial" w:hAnsi="Arial"/>
                <w:sz w:val="16"/>
                <w:lang w:val="en-US"/>
              </w:rPr>
              <w:t> Global SDG Indicators Database.</w:t>
            </w:r>
          </w:p>
        </w:tc>
      </w:tr>
      <w:tr w:rsidR="005C41DF" w:rsidRPr="00D16EBE" w:rsidTr="00BF1B06">
        <w:trPr>
          <w:trHeight w:val="60"/>
        </w:trPr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ООН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INDUSTRIAL COMMODITY </w:t>
            </w:r>
            <w:r w:rsidRPr="005C41DF">
              <w:rPr>
                <w:rFonts w:ascii="Arial" w:hAnsi="Arial" w:cs="Arial"/>
                <w:sz w:val="16"/>
                <w:lang w:val="en-US"/>
              </w:rPr>
              <w:t>STATISTICS DATABASE.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Всемирного Банка </w:t>
            </w:r>
            <w:r w:rsidRPr="005C41DF">
              <w:rPr>
                <w:rFonts w:ascii="Arial" w:hAnsi="Arial"/>
                <w:sz w:val="16"/>
                <w:lang w:val="en-US"/>
              </w:rPr>
              <w:t>POVERTY</w:t>
            </w:r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and</w:t>
            </w:r>
            <w:r w:rsidRPr="005C41DF">
              <w:rPr>
                <w:rFonts w:ascii="Arial" w:hAnsi="Arial"/>
                <w:sz w:val="16"/>
              </w:rPr>
              <w:t xml:space="preserve"> </w:t>
            </w:r>
            <w:r w:rsidRPr="005C41DF">
              <w:rPr>
                <w:rFonts w:ascii="Arial" w:hAnsi="Arial"/>
                <w:sz w:val="16"/>
                <w:lang w:val="en-US"/>
              </w:rPr>
              <w:t>EQUITY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trike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Международного союза электросвязи ITU </w:t>
            </w:r>
            <w:proofErr w:type="spellStart"/>
            <w:r w:rsidRPr="005C41DF">
              <w:rPr>
                <w:rFonts w:ascii="Arial" w:hAnsi="Arial"/>
                <w:sz w:val="16"/>
              </w:rPr>
              <w:t>DataHub</w:t>
            </w:r>
            <w:proofErr w:type="spellEnd"/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 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 xml:space="preserve">ООН </w:t>
            </w:r>
            <w:r w:rsidRPr="005C41DF">
              <w:rPr>
                <w:rFonts w:ascii="Arial" w:hAnsi="Arial"/>
                <w:sz w:val="16"/>
                <w:lang w:val="en-US"/>
              </w:rPr>
              <w:t>FAOSTAT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ООН </w:t>
            </w:r>
            <w:r w:rsidRPr="005C41DF">
              <w:rPr>
                <w:rFonts w:ascii="Arial" w:hAnsi="Arial"/>
                <w:sz w:val="16"/>
                <w:lang w:val="en-US"/>
              </w:rPr>
              <w:t>FAOSTAT</w:t>
            </w:r>
            <w:r w:rsidRPr="005C41DF">
              <w:rPr>
                <w:rFonts w:ascii="Arial" w:hAnsi="Arial"/>
                <w:sz w:val="12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(</w:t>
            </w:r>
            <w:proofErr w:type="spellStart"/>
            <w:r w:rsidRPr="005C41DF">
              <w:rPr>
                <w:rFonts w:ascii="Arial" w:hAnsi="Arial"/>
                <w:sz w:val="16"/>
              </w:rPr>
              <w:t>Aquastat</w:t>
            </w:r>
            <w:proofErr w:type="spellEnd"/>
            <w:r w:rsidRPr="005C41DF">
              <w:rPr>
                <w:rFonts w:ascii="Arial" w:hAnsi="Arial"/>
                <w:sz w:val="16"/>
              </w:rPr>
              <w:t>).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 xml:space="preserve">База данных Международной организации труда </w:t>
            </w:r>
            <w:r w:rsidRPr="005C41DF">
              <w:rPr>
                <w:rFonts w:ascii="Arial" w:hAnsi="Arial"/>
                <w:sz w:val="16"/>
                <w:lang w:val="en-US"/>
              </w:rPr>
              <w:t>ILOSTAT</w:t>
            </w:r>
            <w:r w:rsidRPr="005C41DF">
              <w:rPr>
                <w:rFonts w:ascii="Arial" w:hAnsi="Arial"/>
                <w:sz w:val="16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Всемирного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Банка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World Development </w:t>
            </w:r>
            <w:proofErr w:type="spellStart"/>
            <w:r w:rsidRPr="005C41DF">
              <w:rPr>
                <w:rFonts w:ascii="Arial" w:hAnsi="Arial"/>
                <w:sz w:val="16"/>
                <w:lang w:val="en-US"/>
              </w:rPr>
              <w:t>Indicatots</w:t>
            </w:r>
            <w:proofErr w:type="spellEnd"/>
            <w:r w:rsidRPr="005C41DF">
              <w:rPr>
                <w:rFonts w:ascii="Arial" w:hAnsi="Arial"/>
                <w:sz w:val="16"/>
                <w:lang w:val="en-US"/>
              </w:rPr>
              <w:t xml:space="preserve"> (WDI).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 w:cs="Arial"/>
                <w:sz w:val="16"/>
                <w:lang w:val="en-US"/>
              </w:rPr>
              <w:t>WORLD HEALTH STATISTICS.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</w:rPr>
            </w:pPr>
            <w:r w:rsidRPr="005C41DF">
              <w:rPr>
                <w:rFonts w:ascii="Arial" w:hAnsi="Arial"/>
                <w:sz w:val="16"/>
              </w:rPr>
              <w:t>База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/>
                <w:sz w:val="16"/>
              </w:rPr>
              <w:t>данных</w:t>
            </w:r>
            <w:r w:rsidRPr="005C41DF">
              <w:rPr>
                <w:rFonts w:ascii="Arial" w:hAnsi="Arial"/>
                <w:sz w:val="16"/>
                <w:lang w:val="en-US"/>
              </w:rPr>
              <w:t xml:space="preserve"> </w:t>
            </w:r>
            <w:proofErr w:type="spellStart"/>
            <w:r w:rsidRPr="005C41DF">
              <w:rPr>
                <w:rFonts w:ascii="Arial" w:hAnsi="Arial"/>
                <w:sz w:val="16"/>
                <w:lang w:val="en-US"/>
              </w:rPr>
              <w:t>Unescap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>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/>
                <w:sz w:val="16"/>
                <w:lang w:val="en-US"/>
              </w:rPr>
              <w:t>GFMC National and regional landscape fire database report №23. European Commission, 2023.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World Steel in Figures. IISI. Brussels, 2024.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World Mineral production, British Geological Survey, 2024.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</w:rPr>
              <w:t>База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 w:cs="Arial"/>
                <w:sz w:val="16"/>
              </w:rPr>
              <w:t>данных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 w:cs="Arial"/>
                <w:sz w:val="16"/>
              </w:rPr>
              <w:t>МВФ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GOVERNMENT FINANCE STATISTICS.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</w:rPr>
              <w:t>База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 w:cs="Arial"/>
                <w:sz w:val="16"/>
              </w:rPr>
              <w:t>данных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5C41DF">
              <w:rPr>
                <w:rFonts w:ascii="Arial" w:hAnsi="Arial" w:cs="Arial"/>
                <w:sz w:val="16"/>
              </w:rPr>
              <w:t>МВФ</w:t>
            </w:r>
            <w:r w:rsidRPr="005C41DF">
              <w:rPr>
                <w:rFonts w:ascii="Arial" w:hAnsi="Arial" w:cs="Arial"/>
                <w:sz w:val="16"/>
                <w:lang w:val="en-US"/>
              </w:rPr>
              <w:t xml:space="preserve"> INTERNATIONAL FINANCIAL STATISTICS.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</w:rPr>
            </w:pPr>
            <w:r w:rsidRPr="005C41DF">
              <w:rPr>
                <w:rFonts w:ascii="Arial" w:hAnsi="Arial" w:cs="Arial"/>
                <w:sz w:val="16"/>
              </w:rPr>
              <w:t xml:space="preserve">База данных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UNCTADstat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>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INTERNATIONAL TRADE STATISTICS YEARBOOK, 2022. UN, New York, 2023.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World Economic Outlook, October 2024. IMF, Washington, 2024.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Gokhberg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L.,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Westholm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G. (2002) SCIENCE AND TECHNOLOGY INDICATORS IN RUSSIA AND THE EUROPEAN UNION. Moscow-Luxembourg: CSRS-Eurostat.</w:t>
            </w:r>
          </w:p>
        </w:tc>
      </w:tr>
      <w:tr w:rsidR="005C41DF" w:rsidRPr="00D16EBE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 xml:space="preserve">Business and Consumer Survey Results. European Commission Directorate-General </w:t>
            </w:r>
            <w:r w:rsidRPr="005C41DF">
              <w:rPr>
                <w:rFonts w:ascii="Arial" w:hAnsi="Arial" w:cs="Arial"/>
                <w:sz w:val="16"/>
                <w:lang w:val="en-US"/>
              </w:rPr>
              <w:br/>
              <w:t>for Economic and Financial Affairs, European Commission.</w:t>
            </w:r>
          </w:p>
        </w:tc>
      </w:tr>
      <w:tr w:rsidR="005C41DF" w:rsidRPr="005C41DF" w:rsidTr="00BF1B06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Frascati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Manual 2015: Guidelines for Collecting and Reporting Data on Research and Experimental Development, The Measurement of Scientific, Technological and Innovation Activities. OECD, Publishing, Paris, 2015.</w:t>
            </w:r>
          </w:p>
        </w:tc>
      </w:tr>
      <w:tr w:rsidR="005C41DF" w:rsidRPr="005C41DF" w:rsidTr="00BF1B06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r w:rsidRPr="005C41DF">
              <w:rPr>
                <w:rFonts w:ascii="Arial" w:hAnsi="Arial" w:cs="Arial"/>
                <w:sz w:val="16"/>
                <w:lang w:val="en-US"/>
              </w:rPr>
              <w:t>OECD (2009) OECD Patent Statistics Manual. Paris: OECD.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/>
                <w:sz w:val="16"/>
                <w:lang w:val="en-US"/>
              </w:rPr>
            </w:pP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База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данных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Scopus.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</w:rPr>
            </w:pPr>
            <w:r w:rsidRPr="005C41DF">
              <w:rPr>
                <w:rFonts w:ascii="Arial" w:hAnsi="Arial" w:cs="Arial"/>
                <w:sz w:val="16"/>
              </w:rPr>
              <w:t xml:space="preserve">База данных Всемирной организации интеллектуальной собственности </w:t>
            </w:r>
            <w:r w:rsidRPr="005C41DF">
              <w:rPr>
                <w:rFonts w:ascii="Arial" w:hAnsi="Arial" w:cs="Arial"/>
                <w:sz w:val="16"/>
              </w:rPr>
              <w:br/>
              <w:t>(</w:t>
            </w:r>
            <w:r w:rsidRPr="005C41DF">
              <w:rPr>
                <w:rFonts w:ascii="Arial" w:hAnsi="Arial" w:cs="Arial"/>
                <w:sz w:val="16"/>
                <w:lang w:val="en-US"/>
              </w:rPr>
              <w:t>IP</w:t>
            </w:r>
            <w:r w:rsidRPr="005C41DF">
              <w:rPr>
                <w:rFonts w:ascii="Arial" w:hAnsi="Arial" w:cs="Arial"/>
                <w:sz w:val="16"/>
              </w:rPr>
              <w:t xml:space="preserve">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Statisti</w:t>
            </w:r>
            <w:proofErr w:type="spellEnd"/>
            <w:r w:rsidRPr="005C41DF">
              <w:rPr>
                <w:rFonts w:ascii="Arial" w:hAnsi="Arial" w:cs="Arial"/>
                <w:sz w:val="16"/>
              </w:rPr>
              <w:t>с</w:t>
            </w:r>
            <w:r w:rsidRPr="005C41DF">
              <w:rPr>
                <w:rFonts w:ascii="Arial" w:hAnsi="Arial" w:cs="Arial"/>
                <w:sz w:val="16"/>
                <w:lang w:val="en-US"/>
              </w:rPr>
              <w:t>s</w:t>
            </w:r>
            <w:r w:rsidRPr="005C41DF">
              <w:rPr>
                <w:rFonts w:ascii="Arial" w:hAnsi="Arial" w:cs="Arial"/>
                <w:sz w:val="16"/>
              </w:rPr>
              <w:t xml:space="preserve"> </w:t>
            </w:r>
            <w:r w:rsidRPr="005C41DF">
              <w:rPr>
                <w:rFonts w:ascii="Arial" w:hAnsi="Arial" w:cs="Arial"/>
                <w:sz w:val="16"/>
                <w:lang w:val="en-US"/>
              </w:rPr>
              <w:t>Data</w:t>
            </w:r>
            <w:r w:rsidRPr="005C41DF">
              <w:rPr>
                <w:rFonts w:ascii="Arial" w:hAnsi="Arial" w:cs="Arial"/>
                <w:sz w:val="16"/>
              </w:rPr>
              <w:t xml:space="preserve"> </w:t>
            </w:r>
            <w:r w:rsidRPr="005C41DF">
              <w:rPr>
                <w:rFonts w:ascii="Arial" w:hAnsi="Arial" w:cs="Arial"/>
                <w:sz w:val="16"/>
                <w:lang w:val="en-US"/>
              </w:rPr>
              <w:t>Center</w:t>
            </w:r>
            <w:r w:rsidRPr="005C41DF">
              <w:rPr>
                <w:rFonts w:ascii="Arial" w:hAnsi="Arial" w:cs="Arial"/>
                <w:sz w:val="16"/>
              </w:rPr>
              <w:t>).</w:t>
            </w:r>
          </w:p>
        </w:tc>
      </w:tr>
      <w:tr w:rsidR="005C41DF" w:rsidRPr="005C41DF">
        <w:tc>
          <w:tcPr>
            <w:tcW w:w="6691" w:type="dxa"/>
          </w:tcPr>
          <w:p w:rsidR="005C41DF" w:rsidRPr="005C41DF" w:rsidRDefault="005C41DF" w:rsidP="005C41DF">
            <w:pPr>
              <w:spacing w:before="30" w:line="160" w:lineRule="exact"/>
              <w:rPr>
                <w:rFonts w:ascii="Arial" w:hAnsi="Arial" w:cs="Arial"/>
                <w:sz w:val="16"/>
                <w:lang w:val="en-US"/>
              </w:rPr>
            </w:pP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Годовые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отчеты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 xml:space="preserve"> </w:t>
            </w:r>
            <w:proofErr w:type="spellStart"/>
            <w:r w:rsidRPr="005C41DF">
              <w:rPr>
                <w:rFonts w:ascii="Arial" w:hAnsi="Arial" w:cs="Arial"/>
                <w:sz w:val="16"/>
                <w:lang w:val="en-US"/>
              </w:rPr>
              <w:t>Рос</w:t>
            </w:r>
            <w:r w:rsidRPr="005C41DF">
              <w:rPr>
                <w:rFonts w:ascii="Arial" w:hAnsi="Arial" w:cs="Arial"/>
                <w:sz w:val="16"/>
              </w:rPr>
              <w:t>патен</w:t>
            </w:r>
            <w:r w:rsidRPr="005C41DF">
              <w:rPr>
                <w:rFonts w:ascii="Arial" w:hAnsi="Arial" w:cs="Arial"/>
                <w:sz w:val="16"/>
                <w:lang w:val="en-US"/>
              </w:rPr>
              <w:t>та</w:t>
            </w:r>
            <w:proofErr w:type="spellEnd"/>
            <w:r w:rsidRPr="005C41DF">
              <w:rPr>
                <w:rFonts w:ascii="Arial" w:hAnsi="Arial" w:cs="Arial"/>
                <w:sz w:val="16"/>
                <w:lang w:val="en-US"/>
              </w:rPr>
              <w:t>.</w:t>
            </w:r>
          </w:p>
        </w:tc>
      </w:tr>
    </w:tbl>
    <w:p w:rsidR="00097B03" w:rsidRPr="00D9570F" w:rsidRDefault="00097B03">
      <w:pPr>
        <w:ind w:right="454"/>
        <w:jc w:val="center"/>
        <w:rPr>
          <w:rFonts w:ascii="Arial" w:hAnsi="Arial"/>
          <w:sz w:val="10"/>
          <w:szCs w:val="10"/>
          <w:lang w:val="en-US"/>
        </w:rPr>
      </w:pPr>
    </w:p>
    <w:sectPr w:rsidR="00097B03" w:rsidRPr="00D9570F" w:rsidSect="008B41DB">
      <w:footerReference w:type="even" r:id="rId8"/>
      <w:footerReference w:type="default" r:id="rId9"/>
      <w:pgSz w:w="11907" w:h="16840" w:code="9"/>
      <w:pgMar w:top="3657" w:right="2637" w:bottom="3657" w:left="2637" w:header="3033" w:footer="3204" w:gutter="0"/>
      <w:pgNumType w:start="39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EBE" w:rsidRDefault="00D16EBE" w:rsidP="00097B03">
      <w:r>
        <w:separator/>
      </w:r>
    </w:p>
  </w:endnote>
  <w:endnote w:type="continuationSeparator" w:id="0">
    <w:p w:rsidR="00D16EBE" w:rsidRDefault="00D16EBE" w:rsidP="0009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1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D16EBE" w:rsidTr="00C35643">
      <w:trPr>
        <w:jc w:val="right"/>
      </w:trPr>
      <w:tc>
        <w:tcPr>
          <w:tcW w:w="567" w:type="dxa"/>
          <w:vAlign w:val="center"/>
        </w:tcPr>
        <w:p w:rsidR="00D16EBE" w:rsidRDefault="00D16EBE" w:rsidP="00BF1B06">
          <w:pPr>
            <w:pStyle w:val="a7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>
            <w:rPr>
              <w:rStyle w:val="a9"/>
              <w:noProof/>
            </w:rPr>
            <w:t>390</w:t>
          </w:r>
          <w:r>
            <w:rPr>
              <w:rStyle w:val="a9"/>
            </w:rPr>
            <w:fldChar w:fldCharType="end"/>
          </w:r>
        </w:p>
      </w:tc>
      <w:tc>
        <w:tcPr>
          <w:tcW w:w="6067" w:type="dxa"/>
          <w:vAlign w:val="center"/>
        </w:tcPr>
        <w:p w:rsidR="00D16EBE" w:rsidRDefault="00D16EBE" w:rsidP="00D577B1">
          <w:pPr>
            <w:pStyle w:val="a7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D16EBE" w:rsidRPr="00890845" w:rsidRDefault="00D16EBE">
    <w:pPr>
      <w:pStyle w:val="a7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7"/>
      <w:gridCol w:w="567"/>
    </w:tblGrid>
    <w:tr w:rsidR="00D16EBE" w:rsidTr="003116EB">
      <w:trPr>
        <w:jc w:val="right"/>
      </w:trPr>
      <w:tc>
        <w:tcPr>
          <w:tcW w:w="6067" w:type="dxa"/>
        </w:tcPr>
        <w:p w:rsidR="00D16EBE" w:rsidRPr="009206D6" w:rsidRDefault="00D16EBE" w:rsidP="00C4582B">
          <w:pPr>
            <w:pStyle w:val="a7"/>
            <w:spacing w:before="40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D16EBE" w:rsidRDefault="00D16EBE" w:rsidP="00890845">
          <w:pPr>
            <w:pStyle w:val="a7"/>
            <w:jc w:val="right"/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 PAGE </w:instrText>
          </w:r>
          <w:r>
            <w:rPr>
              <w:rStyle w:val="a9"/>
            </w:rPr>
            <w:fldChar w:fldCharType="separate"/>
          </w:r>
          <w:r w:rsidR="006359A9">
            <w:rPr>
              <w:rStyle w:val="a9"/>
              <w:noProof/>
            </w:rPr>
            <w:t>391</w:t>
          </w:r>
          <w:r>
            <w:rPr>
              <w:rStyle w:val="a9"/>
            </w:rPr>
            <w:fldChar w:fldCharType="end"/>
          </w:r>
        </w:p>
      </w:tc>
    </w:tr>
  </w:tbl>
  <w:p w:rsidR="00D16EBE" w:rsidRPr="00890845" w:rsidRDefault="00D16EBE">
    <w:pPr>
      <w:pStyle w:val="a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EBE" w:rsidRDefault="00D16EBE" w:rsidP="00097B03">
      <w:r>
        <w:separator/>
      </w:r>
    </w:p>
  </w:footnote>
  <w:footnote w:type="continuationSeparator" w:id="0">
    <w:p w:rsidR="00D16EBE" w:rsidRDefault="00D16EBE" w:rsidP="00097B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56"/>
    <w:rsid w:val="0002772D"/>
    <w:rsid w:val="00030200"/>
    <w:rsid w:val="000516E7"/>
    <w:rsid w:val="000539EE"/>
    <w:rsid w:val="00097B03"/>
    <w:rsid w:val="000B03DE"/>
    <w:rsid w:val="000B5FEE"/>
    <w:rsid w:val="000B7576"/>
    <w:rsid w:val="000D1683"/>
    <w:rsid w:val="000D42BA"/>
    <w:rsid w:val="00114391"/>
    <w:rsid w:val="001477E0"/>
    <w:rsid w:val="00151480"/>
    <w:rsid w:val="00175018"/>
    <w:rsid w:val="001C4716"/>
    <w:rsid w:val="001F46A4"/>
    <w:rsid w:val="0020351E"/>
    <w:rsid w:val="002140DE"/>
    <w:rsid w:val="00240751"/>
    <w:rsid w:val="002651CD"/>
    <w:rsid w:val="002721F7"/>
    <w:rsid w:val="002D588B"/>
    <w:rsid w:val="002F1EFF"/>
    <w:rsid w:val="002F61DF"/>
    <w:rsid w:val="00302DCA"/>
    <w:rsid w:val="003116EB"/>
    <w:rsid w:val="003429A2"/>
    <w:rsid w:val="00367B05"/>
    <w:rsid w:val="003701D3"/>
    <w:rsid w:val="00387CB4"/>
    <w:rsid w:val="003A1D2A"/>
    <w:rsid w:val="003B7056"/>
    <w:rsid w:val="003D41BD"/>
    <w:rsid w:val="003E57F4"/>
    <w:rsid w:val="003F4422"/>
    <w:rsid w:val="0041704D"/>
    <w:rsid w:val="0043078A"/>
    <w:rsid w:val="004341F2"/>
    <w:rsid w:val="00442D87"/>
    <w:rsid w:val="00444CE3"/>
    <w:rsid w:val="00450768"/>
    <w:rsid w:val="00457C14"/>
    <w:rsid w:val="00460195"/>
    <w:rsid w:val="00481BD2"/>
    <w:rsid w:val="00485E56"/>
    <w:rsid w:val="00492F28"/>
    <w:rsid w:val="00496D6B"/>
    <w:rsid w:val="004974DA"/>
    <w:rsid w:val="004B3971"/>
    <w:rsid w:val="004C678E"/>
    <w:rsid w:val="004F02C8"/>
    <w:rsid w:val="00507511"/>
    <w:rsid w:val="00570EF9"/>
    <w:rsid w:val="005752EE"/>
    <w:rsid w:val="005B4755"/>
    <w:rsid w:val="005C41DF"/>
    <w:rsid w:val="00606585"/>
    <w:rsid w:val="00614CC2"/>
    <w:rsid w:val="00625367"/>
    <w:rsid w:val="00631878"/>
    <w:rsid w:val="006359A9"/>
    <w:rsid w:val="00635D53"/>
    <w:rsid w:val="0068207A"/>
    <w:rsid w:val="00692B17"/>
    <w:rsid w:val="006B5BF6"/>
    <w:rsid w:val="006D04BA"/>
    <w:rsid w:val="00752F34"/>
    <w:rsid w:val="00793CF0"/>
    <w:rsid w:val="007C5EDF"/>
    <w:rsid w:val="007E5541"/>
    <w:rsid w:val="00801FDF"/>
    <w:rsid w:val="00807F60"/>
    <w:rsid w:val="008235A4"/>
    <w:rsid w:val="0084039B"/>
    <w:rsid w:val="00875F54"/>
    <w:rsid w:val="00882B51"/>
    <w:rsid w:val="00890845"/>
    <w:rsid w:val="008B41DB"/>
    <w:rsid w:val="008B5EB1"/>
    <w:rsid w:val="008C21AB"/>
    <w:rsid w:val="008D454D"/>
    <w:rsid w:val="008E17B7"/>
    <w:rsid w:val="008E75FB"/>
    <w:rsid w:val="008F00C6"/>
    <w:rsid w:val="008F6416"/>
    <w:rsid w:val="00915002"/>
    <w:rsid w:val="009206D6"/>
    <w:rsid w:val="00960C02"/>
    <w:rsid w:val="0099457E"/>
    <w:rsid w:val="009A7A0C"/>
    <w:rsid w:val="009B7171"/>
    <w:rsid w:val="009C291C"/>
    <w:rsid w:val="00A05B6B"/>
    <w:rsid w:val="00A07A0F"/>
    <w:rsid w:val="00A15468"/>
    <w:rsid w:val="00A60E74"/>
    <w:rsid w:val="00A953C9"/>
    <w:rsid w:val="00AC680D"/>
    <w:rsid w:val="00B81FAC"/>
    <w:rsid w:val="00B85116"/>
    <w:rsid w:val="00B86728"/>
    <w:rsid w:val="00BA3084"/>
    <w:rsid w:val="00BE2A5A"/>
    <w:rsid w:val="00BF1B06"/>
    <w:rsid w:val="00C10DE5"/>
    <w:rsid w:val="00C1698A"/>
    <w:rsid w:val="00C253F7"/>
    <w:rsid w:val="00C35643"/>
    <w:rsid w:val="00C4582B"/>
    <w:rsid w:val="00C77A60"/>
    <w:rsid w:val="00CB12BB"/>
    <w:rsid w:val="00CD3CA4"/>
    <w:rsid w:val="00CE0AE5"/>
    <w:rsid w:val="00CE6B42"/>
    <w:rsid w:val="00CF12F6"/>
    <w:rsid w:val="00D019BB"/>
    <w:rsid w:val="00D0604D"/>
    <w:rsid w:val="00D1016C"/>
    <w:rsid w:val="00D12E09"/>
    <w:rsid w:val="00D16EBE"/>
    <w:rsid w:val="00D577B1"/>
    <w:rsid w:val="00D64B2A"/>
    <w:rsid w:val="00D9570F"/>
    <w:rsid w:val="00DA04D8"/>
    <w:rsid w:val="00E243FA"/>
    <w:rsid w:val="00E4605F"/>
    <w:rsid w:val="00E50490"/>
    <w:rsid w:val="00E7571F"/>
    <w:rsid w:val="00EB4195"/>
    <w:rsid w:val="00EC18BB"/>
    <w:rsid w:val="00ED046E"/>
    <w:rsid w:val="00EE631E"/>
    <w:rsid w:val="00EF70B5"/>
    <w:rsid w:val="00F23CFB"/>
    <w:rsid w:val="00F53EE3"/>
    <w:rsid w:val="00FB6504"/>
    <w:rsid w:val="00FD18B5"/>
    <w:rsid w:val="00F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192" w:lineRule="exact"/>
      <w:ind w:left="170" w:right="170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caps/>
      <w:sz w:val="18"/>
    </w:rPr>
  </w:style>
  <w:style w:type="paragraph" w:styleId="3">
    <w:name w:val="heading 3"/>
    <w:basedOn w:val="a"/>
    <w:next w:val="a"/>
    <w:qFormat/>
    <w:pPr>
      <w:keepNext/>
      <w:ind w:firstLine="284"/>
      <w:jc w:val="center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rFonts w:ascii="Arial" w:hAnsi="Arial"/>
      <w:b/>
      <w:sz w:val="1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170" w:right="170" w:firstLine="284"/>
      <w:jc w:val="both"/>
    </w:pPr>
    <w:rPr>
      <w:rFonts w:ascii="Arial" w:hAnsi="Arial"/>
      <w:sz w:val="16"/>
    </w:rPr>
  </w:style>
  <w:style w:type="paragraph" w:styleId="a4">
    <w:name w:val="Body Text Indent"/>
    <w:basedOn w:val="a"/>
    <w:pPr>
      <w:ind w:left="454" w:firstLine="284"/>
      <w:jc w:val="both"/>
    </w:pPr>
    <w:rPr>
      <w:rFonts w:ascii="Arial" w:hAnsi="Arial"/>
      <w:sz w:val="16"/>
    </w:rPr>
  </w:style>
  <w:style w:type="paragraph" w:styleId="a5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/>
      <w:sz w:val="16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6253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2536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rsid w:val="00C35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192" w:lineRule="exact"/>
      <w:ind w:left="170" w:right="170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caps/>
      <w:sz w:val="18"/>
    </w:rPr>
  </w:style>
  <w:style w:type="paragraph" w:styleId="3">
    <w:name w:val="heading 3"/>
    <w:basedOn w:val="a"/>
    <w:next w:val="a"/>
    <w:qFormat/>
    <w:pPr>
      <w:keepNext/>
      <w:ind w:firstLine="284"/>
      <w:jc w:val="center"/>
      <w:outlineLvl w:val="2"/>
    </w:pPr>
    <w:rPr>
      <w:rFonts w:ascii="Arial" w:hAnsi="Arial"/>
      <w:b/>
      <w:sz w:val="16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rFonts w:ascii="Arial" w:hAnsi="Arial"/>
      <w:b/>
      <w:sz w:val="1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170" w:right="170" w:firstLine="284"/>
      <w:jc w:val="both"/>
    </w:pPr>
    <w:rPr>
      <w:rFonts w:ascii="Arial" w:hAnsi="Arial"/>
      <w:sz w:val="16"/>
    </w:rPr>
  </w:style>
  <w:style w:type="paragraph" w:styleId="a4">
    <w:name w:val="Body Text Indent"/>
    <w:basedOn w:val="a"/>
    <w:pPr>
      <w:ind w:left="454" w:firstLine="284"/>
      <w:jc w:val="both"/>
    </w:pPr>
    <w:rPr>
      <w:rFonts w:ascii="Arial" w:hAnsi="Arial"/>
      <w:sz w:val="16"/>
    </w:rPr>
  </w:style>
  <w:style w:type="paragraph" w:styleId="a5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Indent 2"/>
    <w:basedOn w:val="a"/>
    <w:pPr>
      <w:spacing w:before="120" w:line="192" w:lineRule="exact"/>
      <w:ind w:left="794" w:firstLine="397"/>
      <w:jc w:val="both"/>
    </w:pPr>
    <w:rPr>
      <w:rFonts w:ascii="Arial" w:hAnsi="Arial"/>
      <w:sz w:val="16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6253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2536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rsid w:val="00C35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8BEB-0ACC-442F-AD7F-97B31C482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315</Words>
  <Characters>2190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КОМИТЕТ РОССИЙСКОЙ ФЕДЕРАЦИИ ПО СТАТИСТИКЕ</vt:lpstr>
    </vt:vector>
  </TitlesOfParts>
  <Company>Elcom Ltd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РОССИЙСКОЙ ФЕДЕРАЦИИ ПО СТАТИСТИКЕ</dc:title>
  <dc:creator>User1_314</dc:creator>
  <cp:lastModifiedBy>Новикова Ольга Евгеньевна</cp:lastModifiedBy>
  <cp:revision>20</cp:revision>
  <cp:lastPrinted>2018-12-27T12:16:00Z</cp:lastPrinted>
  <dcterms:created xsi:type="dcterms:W3CDTF">2022-10-24T14:25:00Z</dcterms:created>
  <dcterms:modified xsi:type="dcterms:W3CDTF">2024-12-25T07:00:00Z</dcterms:modified>
</cp:coreProperties>
</file>