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05" w:rsidRDefault="00254405" w:rsidP="00254405">
      <w:pPr>
        <w:pStyle w:val="31"/>
        <w:spacing w:after="60"/>
        <w:rPr>
          <w:color w:val="000000"/>
        </w:rPr>
      </w:pPr>
      <w:r>
        <w:rPr>
          <w:color w:val="000000"/>
        </w:rPr>
        <w:t xml:space="preserve">1.7. РОССИЯ И ОСНОВНЫЕ МЕЖДУНАРОДНЫЕ ОБЪЕДИНЕНИЯ </w:t>
      </w:r>
      <w:r>
        <w:rPr>
          <w:color w:val="000000"/>
        </w:rPr>
        <w:br/>
        <w:t>И ОРГАНИЗАЦИИ в 2020 г.</w:t>
      </w: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585"/>
        <w:gridCol w:w="585"/>
        <w:gridCol w:w="585"/>
        <w:gridCol w:w="585"/>
        <w:gridCol w:w="585"/>
        <w:gridCol w:w="585"/>
        <w:gridCol w:w="584"/>
      </w:tblGrid>
      <w:tr w:rsidR="00254405" w:rsidTr="008A4D84"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:rsidR="00254405" w:rsidRPr="00BC2E2C" w:rsidRDefault="00254405" w:rsidP="008A4D84">
            <w:pPr>
              <w:pStyle w:val="a5"/>
              <w:tabs>
                <w:tab w:val="clear" w:pos="4153"/>
                <w:tab w:val="clear" w:pos="8306"/>
              </w:tabs>
              <w:spacing w:before="20" w:after="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05" w:rsidRPr="00BC2E2C" w:rsidRDefault="00254405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2E2C">
              <w:rPr>
                <w:rFonts w:ascii="Arial" w:hAnsi="Arial"/>
                <w:sz w:val="12"/>
              </w:rPr>
              <w:t>Россия</w:t>
            </w:r>
            <w:r w:rsidRPr="00BC2E2C">
              <w:rPr>
                <w:rFonts w:ascii="Arial" w:hAnsi="Arial"/>
                <w:sz w:val="12"/>
              </w:rPr>
              <w:br/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54405" w:rsidRPr="00BC2E2C" w:rsidRDefault="00254405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2E2C">
              <w:rPr>
                <w:rFonts w:ascii="Arial" w:hAnsi="Arial"/>
                <w:sz w:val="12"/>
              </w:rPr>
              <w:t>СНГ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4405" w:rsidRPr="00BC2E2C" w:rsidRDefault="00254405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2E2C">
              <w:rPr>
                <w:rFonts w:ascii="Arial" w:hAnsi="Arial"/>
                <w:sz w:val="12"/>
              </w:rPr>
              <w:t>ЕС</w:t>
            </w:r>
            <w:proofErr w:type="gramStart"/>
            <w:r w:rsidRPr="00BC2E2C">
              <w:rPr>
                <w:rFonts w:ascii="Arial" w:hAnsi="Arial"/>
                <w:sz w:val="12"/>
                <w:vertAlign w:val="superscript"/>
              </w:rPr>
              <w:t>1</w:t>
            </w:r>
            <w:proofErr w:type="gramEnd"/>
            <w:r w:rsidRPr="00BC2E2C">
              <w:rPr>
                <w:rFonts w:ascii="Arial" w:hAnsi="Arial"/>
                <w:sz w:val="12"/>
                <w:vertAlign w:val="superscript"/>
              </w:rPr>
              <w:t>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05" w:rsidRPr="00BC2E2C" w:rsidRDefault="00254405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2E2C">
              <w:rPr>
                <w:rFonts w:ascii="Arial" w:hAnsi="Arial"/>
                <w:sz w:val="12"/>
              </w:rPr>
              <w:t>ОЭСР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4405" w:rsidRPr="00BC2E2C" w:rsidRDefault="00254405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2E2C">
              <w:rPr>
                <w:rFonts w:ascii="Arial" w:hAnsi="Arial"/>
                <w:sz w:val="12"/>
              </w:rPr>
              <w:t xml:space="preserve">АСЕАН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4405" w:rsidRPr="00BC2E2C" w:rsidRDefault="00254405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2E2C">
              <w:rPr>
                <w:rFonts w:ascii="Arial" w:hAnsi="Arial"/>
                <w:sz w:val="12"/>
              </w:rPr>
              <w:t>ЕАЭС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4405" w:rsidRPr="00BC2E2C" w:rsidRDefault="00254405" w:rsidP="008A4D84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2E2C">
              <w:rPr>
                <w:rFonts w:ascii="Arial" w:hAnsi="Arial"/>
                <w:sz w:val="12"/>
              </w:rPr>
              <w:t>БРИКС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9A4C20" w:rsidRDefault="00254405" w:rsidP="008A4D84">
            <w:pPr>
              <w:spacing w:before="46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9A4C20">
              <w:rPr>
                <w:rFonts w:ascii="Arial" w:hAnsi="Arial"/>
                <w:color w:val="000000" w:themeColor="text1"/>
                <w:sz w:val="14"/>
              </w:rPr>
              <w:t xml:space="preserve">Территория,  </w:t>
            </w:r>
            <w:proofErr w:type="gramStart"/>
            <w:r w:rsidRPr="009A4C20">
              <w:rPr>
                <w:rFonts w:ascii="Arial" w:hAnsi="Arial"/>
                <w:color w:val="000000" w:themeColor="text1"/>
                <w:sz w:val="14"/>
              </w:rPr>
              <w:t>млн</w:t>
            </w:r>
            <w:proofErr w:type="gramEnd"/>
            <w:r w:rsidRPr="009A4C20">
              <w:rPr>
                <w:rFonts w:ascii="Arial" w:hAnsi="Arial"/>
                <w:color w:val="000000" w:themeColor="text1"/>
                <w:sz w:val="14"/>
              </w:rPr>
              <w:t xml:space="preserve"> км</w:t>
            </w:r>
            <w:r w:rsidRPr="009A4C20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6E6587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6E6587">
              <w:rPr>
                <w:rFonts w:ascii="Arial" w:hAnsi="Arial"/>
                <w:sz w:val="14"/>
                <w:szCs w:val="14"/>
              </w:rPr>
              <w:t>17,1</w:t>
            </w:r>
            <w:r w:rsidRPr="006E6587">
              <w:rPr>
                <w:rFonts w:ascii="Arial" w:hAnsi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6E6587" w:rsidRDefault="00254405" w:rsidP="008A4D84">
            <w:pPr>
              <w:spacing w:before="46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  <w:lang w:val="en-US"/>
              </w:rPr>
              <w:t>…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6E6587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4,</w:t>
            </w:r>
            <w:r w:rsidRPr="006E6587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6E6587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35,</w:t>
            </w:r>
            <w:r w:rsidRPr="006E6587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6E6587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6E6587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6E6587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4</w:t>
            </w:r>
            <w:r w:rsidRPr="006E6587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6E6587">
              <w:rPr>
                <w:rFonts w:ascii="Arial" w:hAnsi="Arial" w:cs="Arial"/>
                <w:sz w:val="14"/>
                <w:szCs w:val="14"/>
              </w:rPr>
              <w:t>,0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Среднегодовая численность населения, </w:t>
            </w:r>
            <w:proofErr w:type="gramStart"/>
            <w:r w:rsidRPr="00E3058F">
              <w:rPr>
                <w:rFonts w:ascii="Arial" w:hAnsi="Arial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человек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14</w:t>
            </w:r>
            <w:r w:rsidRPr="00E3058F">
              <w:rPr>
                <w:rFonts w:ascii="Arial" w:hAnsi="Arial"/>
                <w:sz w:val="14"/>
                <w:szCs w:val="14"/>
              </w:rPr>
              <w:t>6,5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28</w:t>
            </w:r>
            <w:r w:rsidRPr="00E3058F">
              <w:rPr>
                <w:rFonts w:ascii="Arial" w:hAnsi="Arial"/>
                <w:sz w:val="14"/>
                <w:szCs w:val="14"/>
              </w:rPr>
              <w:t>7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447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1 352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662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 w:cs="Arial"/>
                <w:sz w:val="14"/>
                <w:szCs w:val="14"/>
                <w:lang w:val="en-US"/>
              </w:rPr>
              <w:t>184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058F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Валовой внутренний продукт (2010=100)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</w:rPr>
              <w:t>09,1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11</w:t>
            </w:r>
            <w:r w:rsidRPr="00E3058F"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</w:rPr>
              <w:t>08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11</w:t>
            </w:r>
            <w:r w:rsidRPr="00E3058F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</w:rPr>
              <w:t>16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...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z w:val="14"/>
                <w:vertAlign w:val="superscript"/>
              </w:rPr>
            </w:pPr>
            <w:r w:rsidRPr="00E3058F">
              <w:rPr>
                <w:rFonts w:ascii="Arial" w:hAnsi="Arial"/>
                <w:sz w:val="14"/>
              </w:rPr>
              <w:t xml:space="preserve">Сельскохозяйственные угодья, </w:t>
            </w:r>
            <w:proofErr w:type="gramStart"/>
            <w:r w:rsidRPr="00E3058F">
              <w:rPr>
                <w:rFonts w:ascii="Arial" w:hAnsi="Arial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га  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222,0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3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432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058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058F">
              <w:rPr>
                <w:rFonts w:ascii="Arial" w:hAnsi="Arial" w:cs="Arial"/>
                <w:sz w:val="14"/>
                <w:szCs w:val="14"/>
              </w:rPr>
              <w:t>2</w:t>
            </w:r>
            <w:r w:rsidRPr="00E3058F">
              <w:rPr>
                <w:rFonts w:ascii="Arial" w:hAnsi="Arial" w:cs="Arial"/>
                <w:sz w:val="14"/>
                <w:szCs w:val="14"/>
                <w:lang w:val="en-US"/>
              </w:rPr>
              <w:t>56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ind w:left="22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в том числе пашня, процентов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55,3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45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60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30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51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3</w:t>
            </w:r>
            <w:r w:rsidRPr="00E3058F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Производство зерновых и зернобобовых культур: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ind w:left="22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всего, </w:t>
            </w:r>
            <w:proofErr w:type="gramStart"/>
            <w:r w:rsidRPr="00E3058F">
              <w:rPr>
                <w:rFonts w:ascii="Arial" w:hAnsi="Arial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133,5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245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922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058F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ind w:left="22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на душу населения, </w:t>
            </w:r>
            <w:proofErr w:type="gramStart"/>
            <w:r w:rsidRPr="00E3058F">
              <w:rPr>
                <w:rFonts w:ascii="Arial" w:hAnsi="Arial"/>
                <w:sz w:val="14"/>
              </w:rPr>
              <w:t>кг</w:t>
            </w:r>
            <w:proofErr w:type="gramEnd"/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911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850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65</w:t>
            </w:r>
            <w:r w:rsidRPr="00E3058F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 w:cs="Arial"/>
                <w:sz w:val="14"/>
                <w:szCs w:val="14"/>
                <w:lang w:val="en-US"/>
              </w:rPr>
              <w:t>682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895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Скот и птица на убой (в убойном весе):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ind w:left="22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всего, </w:t>
            </w:r>
            <w:proofErr w:type="gramStart"/>
            <w:r w:rsidRPr="00E3058F">
              <w:rPr>
                <w:rFonts w:ascii="Arial" w:hAnsi="Arial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  <w:highlight w:val="yellow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11,2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19,0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44,3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126,6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ind w:left="22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на душу населения, </w:t>
            </w:r>
            <w:proofErr w:type="gramStart"/>
            <w:r w:rsidRPr="00E3058F">
              <w:rPr>
                <w:rFonts w:ascii="Arial" w:hAnsi="Arial"/>
                <w:sz w:val="14"/>
              </w:rPr>
              <w:t>кг</w:t>
            </w:r>
            <w:proofErr w:type="gramEnd"/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  <w:highlight w:val="yellow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77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66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Добыча: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ind w:left="22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нефти (включая газовый конденсат), </w:t>
            </w:r>
            <w:proofErr w:type="gramStart"/>
            <w:r w:rsidRPr="00E3058F">
              <w:rPr>
                <w:rFonts w:ascii="Arial" w:hAnsi="Arial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513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651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20,2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6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proofErr w:type="gramStart"/>
            <w:r w:rsidRPr="00E3058F">
              <w:rPr>
                <w:rFonts w:ascii="Arial" w:hAnsi="Arial"/>
                <w:sz w:val="14"/>
                <w:szCs w:val="14"/>
              </w:rPr>
              <w:t>1 373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6)</w:t>
            </w:r>
            <w:proofErr w:type="gramEnd"/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112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6)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601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944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6)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ind w:left="22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газа природного</w:t>
            </w:r>
            <w:r w:rsidRPr="00E3058F">
              <w:rPr>
                <w:rFonts w:ascii="Arial" w:hAnsi="Arial"/>
                <w:sz w:val="14"/>
                <w:vertAlign w:val="superscript"/>
                <w:lang w:val="en-US"/>
              </w:rPr>
              <w:t>7</w:t>
            </w:r>
            <w:r w:rsidRPr="00E3058F">
              <w:rPr>
                <w:rFonts w:ascii="Arial" w:hAnsi="Arial"/>
                <w:sz w:val="14"/>
                <w:vertAlign w:val="superscript"/>
              </w:rPr>
              <w:t>)</w:t>
            </w:r>
            <w:r w:rsidRPr="00E3058F">
              <w:rPr>
                <w:rFonts w:ascii="Arial" w:hAnsi="Arial"/>
                <w:sz w:val="14"/>
              </w:rPr>
              <w:t xml:space="preserve">, </w:t>
            </w:r>
            <w:proofErr w:type="gramStart"/>
            <w:r w:rsidRPr="00E3058F">
              <w:rPr>
                <w:rFonts w:ascii="Arial" w:hAnsi="Arial"/>
                <w:sz w:val="14"/>
              </w:rPr>
              <w:t>млрд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м</w:t>
            </w:r>
            <w:r w:rsidRPr="00E3058F">
              <w:rPr>
                <w:rFonts w:ascii="Arial" w:hAnsi="Arial"/>
                <w:sz w:val="14"/>
                <w:vertAlign w:val="superscript"/>
              </w:rPr>
              <w:t>3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694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9</w:t>
            </w:r>
            <w:r>
              <w:rPr>
                <w:rFonts w:ascii="Arial" w:hAnsi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70,2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6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1 541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198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6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974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6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ind w:left="22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угля, </w:t>
            </w:r>
            <w:proofErr w:type="gramStart"/>
            <w:r w:rsidRPr="00E3058F">
              <w:rPr>
                <w:rFonts w:ascii="Arial" w:hAnsi="Arial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398</w:t>
            </w:r>
            <w:r>
              <w:rPr>
                <w:rFonts w:ascii="Arial" w:hAnsi="Arial"/>
                <w:sz w:val="14"/>
                <w:szCs w:val="14"/>
                <w:vertAlign w:val="superscript"/>
              </w:rPr>
              <w:t>8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5</w:t>
            </w:r>
            <w:r>
              <w:rPr>
                <w:rFonts w:ascii="Arial" w:hAnsi="Arial"/>
                <w:sz w:val="14"/>
                <w:szCs w:val="14"/>
                <w:lang w:val="en-US"/>
              </w:rPr>
              <w:t>50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388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6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);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8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</w:rPr>
              <w:t> 634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6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695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6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8 280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Производство электроэнергии, </w:t>
            </w:r>
            <w:r w:rsidRPr="00E3058F">
              <w:rPr>
                <w:rFonts w:ascii="Arial" w:hAnsi="Arial"/>
                <w:sz w:val="14"/>
              </w:rPr>
              <w:br/>
            </w:r>
            <w:proofErr w:type="gramStart"/>
            <w:r w:rsidRPr="00E3058F">
              <w:rPr>
                <w:rFonts w:ascii="Arial" w:hAnsi="Arial"/>
                <w:sz w:val="14"/>
              </w:rPr>
              <w:t>млрд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кВт</w:t>
            </w:r>
            <w:r w:rsidRPr="00E3058F">
              <w:rPr>
                <w:rFonts w:ascii="Arial" w:hAnsi="Arial"/>
                <w:sz w:val="14"/>
              </w:rPr>
              <w:sym w:font="Symbol" w:char="F0D7"/>
            </w:r>
            <w:r w:rsidRPr="00E3058F">
              <w:rPr>
                <w:rFonts w:ascii="Arial" w:hAnsi="Arial"/>
                <w:sz w:val="14"/>
              </w:rPr>
              <w:t>ч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1 090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1 5</w:t>
            </w:r>
            <w:r>
              <w:rPr>
                <w:rFonts w:ascii="Arial" w:hAnsi="Arial"/>
                <w:sz w:val="14"/>
                <w:szCs w:val="14"/>
                <w:lang w:val="en-US"/>
              </w:rPr>
              <w:t>4</w:t>
            </w:r>
            <w:r w:rsidRPr="00E3058F"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proofErr w:type="gramStart"/>
            <w:r w:rsidRPr="00E3058F">
              <w:rPr>
                <w:rFonts w:ascii="Arial" w:hAnsi="Arial"/>
                <w:sz w:val="14"/>
                <w:szCs w:val="14"/>
              </w:rPr>
              <w:t>2 915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6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proofErr w:type="gramStart"/>
            <w:r w:rsidRPr="00E3058F">
              <w:rPr>
                <w:rFonts w:ascii="Arial" w:hAnsi="Arial"/>
                <w:sz w:val="14"/>
                <w:szCs w:val="14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  <w:lang w:val="en-US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</w:rPr>
              <w:t> 041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6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1 260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…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Производство стали, </w:t>
            </w:r>
            <w:proofErr w:type="gramStart"/>
            <w:r w:rsidRPr="00E3058F">
              <w:rPr>
                <w:rFonts w:ascii="Arial" w:hAnsi="Arial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</w:rPr>
              <w:t>73,8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7B00C8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82</w:t>
            </w:r>
            <w:r>
              <w:rPr>
                <w:rFonts w:ascii="Arial" w:hAnsi="Arial"/>
                <w:sz w:val="14"/>
                <w:szCs w:val="14"/>
              </w:rPr>
              <w:t>,7</w:t>
            </w:r>
            <w:r>
              <w:rPr>
                <w:rFonts w:ascii="Arial" w:hAnsi="Arial"/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132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432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45,5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3058F">
              <w:rPr>
                <w:rFonts w:ascii="Arial" w:hAnsi="Arial" w:cs="Arial"/>
                <w:sz w:val="14"/>
                <w:szCs w:val="14"/>
              </w:rPr>
              <w:t>,4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E3058F">
              <w:rPr>
                <w:rFonts w:ascii="Arial" w:hAnsi="Arial"/>
                <w:sz w:val="14"/>
                <w:szCs w:val="14"/>
              </w:rPr>
              <w:t>272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z w:val="14"/>
              </w:rPr>
            </w:pPr>
            <w:proofErr w:type="gramStart"/>
            <w:r w:rsidRPr="00E3058F">
              <w:rPr>
                <w:rFonts w:ascii="Arial" w:hAnsi="Arial"/>
                <w:sz w:val="14"/>
              </w:rPr>
              <w:t xml:space="preserve">Производство легковых </w:t>
            </w:r>
            <w:r w:rsidRPr="00E3058F">
              <w:rPr>
                <w:rFonts w:ascii="Arial" w:hAnsi="Arial"/>
                <w:sz w:val="14"/>
              </w:rPr>
              <w:br/>
              <w:t>автомобилей</w:t>
            </w:r>
            <w:r>
              <w:rPr>
                <w:rFonts w:ascii="Arial" w:hAnsi="Arial"/>
                <w:sz w:val="14"/>
                <w:vertAlign w:val="superscript"/>
              </w:rPr>
              <w:t>10</w:t>
            </w:r>
            <w:r w:rsidRPr="00E3058F">
              <w:rPr>
                <w:rFonts w:ascii="Arial" w:hAnsi="Arial"/>
                <w:sz w:val="14"/>
                <w:vertAlign w:val="superscript"/>
              </w:rPr>
              <w:t>)</w:t>
            </w:r>
            <w:r w:rsidRPr="00E3058F">
              <w:rPr>
                <w:rFonts w:ascii="Arial" w:hAnsi="Arial"/>
                <w:sz w:val="14"/>
              </w:rPr>
              <w:t>, тыс. шт.</w:t>
            </w:r>
            <w:proofErr w:type="gramEnd"/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1 262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proofErr w:type="gramStart"/>
            <w:r w:rsidRPr="00E3058F">
              <w:rPr>
                <w:rFonts w:ascii="Arial" w:hAnsi="Arial"/>
                <w:sz w:val="14"/>
                <w:szCs w:val="14"/>
              </w:rPr>
              <w:t>1</w:t>
            </w:r>
            <w:r>
              <w:rPr>
                <w:rFonts w:ascii="Arial" w:hAnsi="Arial"/>
                <w:sz w:val="14"/>
                <w:szCs w:val="14"/>
              </w:rPr>
              <w:t> 630</w:t>
            </w:r>
            <w:r>
              <w:rPr>
                <w:rFonts w:ascii="Arial" w:hAnsi="Arial"/>
                <w:sz w:val="14"/>
                <w:szCs w:val="14"/>
                <w:vertAlign w:val="superscript"/>
              </w:rPr>
              <w:t>9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...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...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...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058F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...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Производство минеральных удобрений, </w:t>
            </w:r>
            <w:proofErr w:type="gramStart"/>
            <w:r w:rsidRPr="00E3058F">
              <w:rPr>
                <w:rFonts w:ascii="Arial" w:hAnsi="Arial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24,9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3</w:t>
            </w:r>
            <w:r>
              <w:rPr>
                <w:rFonts w:ascii="Arial" w:hAnsi="Arial"/>
                <w:sz w:val="14"/>
                <w:szCs w:val="14"/>
              </w:rPr>
              <w:t>5,4</w:t>
            </w:r>
            <w:r>
              <w:rPr>
                <w:rFonts w:ascii="Arial" w:hAnsi="Arial"/>
                <w:sz w:val="14"/>
                <w:szCs w:val="14"/>
                <w:vertAlign w:val="superscript"/>
              </w:rPr>
              <w:t>9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16,7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39,0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6,8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34,3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102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pacing w:val="-2"/>
                <w:sz w:val="14"/>
              </w:rPr>
            </w:pPr>
            <w:r w:rsidRPr="00E3058F">
              <w:rPr>
                <w:rFonts w:ascii="Arial" w:hAnsi="Arial"/>
                <w:spacing w:val="-2"/>
                <w:sz w:val="14"/>
              </w:rPr>
              <w:t xml:space="preserve">Производство бумаги и картона, </w:t>
            </w:r>
            <w:proofErr w:type="gramStart"/>
            <w:r w:rsidRPr="00E3058F">
              <w:rPr>
                <w:rFonts w:ascii="Arial" w:hAnsi="Arial"/>
                <w:spacing w:val="-2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pacing w:val="-2"/>
                <w:sz w:val="14"/>
              </w:rPr>
              <w:t xml:space="preserve"> 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9,7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10,2</w:t>
            </w:r>
            <w:r>
              <w:rPr>
                <w:rFonts w:ascii="Arial" w:hAnsi="Arial"/>
                <w:sz w:val="14"/>
                <w:szCs w:val="14"/>
                <w:vertAlign w:val="superscript"/>
              </w:rPr>
              <w:t>9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92,4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227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21,4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  <w:lang w:val="en-US"/>
              </w:rPr>
              <w:t>45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Производство цемента </w:t>
            </w:r>
            <w:proofErr w:type="spellStart"/>
            <w:r w:rsidRPr="00E3058F">
              <w:rPr>
                <w:rFonts w:ascii="Arial" w:hAnsi="Arial"/>
                <w:sz w:val="14"/>
              </w:rPr>
              <w:t>гидрав-лического</w:t>
            </w:r>
            <w:proofErr w:type="spellEnd"/>
            <w:r w:rsidRPr="00E3058F">
              <w:rPr>
                <w:rFonts w:ascii="Arial" w:hAnsi="Arial"/>
                <w:sz w:val="14"/>
              </w:rPr>
              <w:t xml:space="preserve">, </w:t>
            </w:r>
            <w:proofErr w:type="gramStart"/>
            <w:r w:rsidRPr="00E3058F">
              <w:rPr>
                <w:rFonts w:ascii="Arial" w:hAnsi="Arial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56,2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2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103,5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/>
                <w:sz w:val="14"/>
                <w:szCs w:val="14"/>
                <w:lang w:val="en-US"/>
              </w:rPr>
              <w:t>...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Экспорт: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ind w:left="22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всего, </w:t>
            </w:r>
            <w:proofErr w:type="gramStart"/>
            <w:r w:rsidRPr="00E3058F">
              <w:rPr>
                <w:rFonts w:ascii="Arial" w:hAnsi="Arial"/>
                <w:sz w:val="14"/>
              </w:rPr>
              <w:t>млрд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долл. США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pacing w:val="-4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337,3</w:t>
            </w:r>
            <w:r w:rsidRPr="00E3058F">
              <w:rPr>
                <w:rFonts w:ascii="Arial" w:hAnsi="Arial"/>
                <w:spacing w:val="-4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hAnsi="Arial"/>
                <w:spacing w:val="-4"/>
                <w:sz w:val="14"/>
                <w:szCs w:val="14"/>
                <w:vertAlign w:val="superscript"/>
                <w:lang w:val="en-US"/>
              </w:rPr>
              <w:t>3</w:t>
            </w:r>
            <w:r w:rsidRPr="00E3058F">
              <w:rPr>
                <w:rFonts w:ascii="Arial" w:hAnsi="Arial"/>
                <w:spacing w:val="-4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498,4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5 476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10 171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1 385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418,5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3 495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ind w:left="22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на одного жителя, долл. США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2 302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</w:pPr>
            <w:proofErr w:type="gramStart"/>
            <w:r w:rsidRPr="00E3058F">
              <w:rPr>
                <w:rFonts w:ascii="Arial" w:hAnsi="Arial"/>
                <w:sz w:val="14"/>
                <w:szCs w:val="14"/>
              </w:rPr>
              <w:t>1</w:t>
            </w:r>
            <w:r>
              <w:rPr>
                <w:rFonts w:ascii="Arial" w:hAnsi="Arial"/>
                <w:sz w:val="14"/>
                <w:szCs w:val="14"/>
              </w:rPr>
              <w:t> </w:t>
            </w:r>
            <w:r w:rsidRPr="00E3058F">
              <w:rPr>
                <w:rFonts w:ascii="Arial" w:hAnsi="Arial"/>
                <w:sz w:val="14"/>
                <w:szCs w:val="14"/>
              </w:rPr>
              <w:t>767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  <w:proofErr w:type="gramEnd"/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12 249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7 523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2 093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2 273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1 098</w:t>
            </w: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spacing w:before="46" w:line="140" w:lineRule="exac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Импорт: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</w:p>
        </w:tc>
      </w:tr>
      <w:tr w:rsidR="00254405" w:rsidRPr="009A4C20" w:rsidTr="008A4D84">
        <w:tc>
          <w:tcPr>
            <w:tcW w:w="2539" w:type="dxa"/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ind w:left="22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всего, </w:t>
            </w:r>
            <w:proofErr w:type="gramStart"/>
            <w:r w:rsidRPr="00E3058F">
              <w:rPr>
                <w:rFonts w:ascii="Arial" w:hAnsi="Arial"/>
                <w:sz w:val="14"/>
              </w:rPr>
              <w:t>млрд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долл. США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pacing w:val="-4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232,1</w:t>
            </w:r>
            <w:r w:rsidRPr="00E3058F">
              <w:rPr>
                <w:rFonts w:ascii="Arial" w:hAnsi="Arial"/>
                <w:spacing w:val="-4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hAnsi="Arial"/>
                <w:spacing w:val="-4"/>
                <w:sz w:val="14"/>
                <w:szCs w:val="14"/>
                <w:vertAlign w:val="superscript"/>
                <w:lang w:val="en-US"/>
              </w:rPr>
              <w:t>3</w:t>
            </w:r>
            <w:r w:rsidRPr="00E3058F">
              <w:rPr>
                <w:rFonts w:ascii="Arial" w:hAnsi="Arial"/>
                <w:spacing w:val="-4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5" w:type="dxa"/>
            <w:tcBorders>
              <w:left w:val="nil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405,7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5 155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10 982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1 269</w:t>
            </w:r>
          </w:p>
        </w:tc>
        <w:tc>
          <w:tcPr>
            <w:tcW w:w="585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312,1</w:t>
            </w:r>
          </w:p>
        </w:tc>
        <w:tc>
          <w:tcPr>
            <w:tcW w:w="584" w:type="dxa"/>
            <w:tcBorders>
              <w:lef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2 929</w:t>
            </w:r>
          </w:p>
        </w:tc>
      </w:tr>
      <w:tr w:rsidR="00254405" w:rsidRPr="009A4C20" w:rsidTr="008A4D84">
        <w:tc>
          <w:tcPr>
            <w:tcW w:w="2539" w:type="dxa"/>
            <w:tcBorders>
              <w:bottom w:val="single" w:sz="6" w:space="0" w:color="auto"/>
            </w:tcBorders>
            <w:vAlign w:val="bottom"/>
          </w:tcPr>
          <w:p w:rsidR="00254405" w:rsidRPr="00E3058F" w:rsidRDefault="00254405" w:rsidP="008A4D84">
            <w:pPr>
              <w:pStyle w:val="a5"/>
              <w:tabs>
                <w:tab w:val="clear" w:pos="4153"/>
                <w:tab w:val="clear" w:pos="8306"/>
                <w:tab w:val="left" w:pos="284"/>
              </w:tabs>
              <w:spacing w:before="46" w:line="140" w:lineRule="exact"/>
              <w:ind w:left="22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на одного жителя, долл. США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1 585</w:t>
            </w:r>
          </w:p>
        </w:tc>
        <w:tc>
          <w:tcPr>
            <w:tcW w:w="585" w:type="dxa"/>
            <w:tcBorders>
              <w:left w:val="nil"/>
              <w:bottom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hAnsi="Arial"/>
                <w:sz w:val="14"/>
                <w:szCs w:val="14"/>
                <w:vertAlign w:val="superscript"/>
              </w:rPr>
            </w:pPr>
            <w:proofErr w:type="gramStart"/>
            <w:r w:rsidRPr="00E3058F">
              <w:rPr>
                <w:rFonts w:ascii="Arial" w:hAnsi="Arial"/>
                <w:sz w:val="14"/>
                <w:szCs w:val="14"/>
              </w:rPr>
              <w:t>1 438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  <w:proofErr w:type="gramEnd"/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11 532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8 123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916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1 695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254405" w:rsidRPr="00E3058F" w:rsidRDefault="00254405" w:rsidP="008A4D84">
            <w:pPr>
              <w:spacing w:before="46" w:line="140" w:lineRule="exact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920</w:t>
            </w:r>
          </w:p>
        </w:tc>
      </w:tr>
    </w:tbl>
    <w:p w:rsidR="00254405" w:rsidRPr="0059582C" w:rsidRDefault="00254405" w:rsidP="00254405">
      <w:pPr>
        <w:spacing w:before="60"/>
        <w:jc w:val="both"/>
        <w:rPr>
          <w:rFonts w:ascii="Arial" w:hAnsi="Arial"/>
          <w:sz w:val="12"/>
        </w:rPr>
      </w:pPr>
      <w:r w:rsidRPr="0059582C">
        <w:rPr>
          <w:rFonts w:ascii="Arial" w:hAnsi="Arial"/>
          <w:sz w:val="12"/>
          <w:vertAlign w:val="superscript"/>
        </w:rPr>
        <w:t>1)</w:t>
      </w:r>
      <w:r w:rsidRPr="0059582C">
        <w:rPr>
          <w:rFonts w:ascii="Arial" w:hAnsi="Arial"/>
          <w:sz w:val="12"/>
        </w:rPr>
        <w:t xml:space="preserve"> 27 стран.</w:t>
      </w:r>
    </w:p>
    <w:p w:rsidR="00254405" w:rsidRPr="0059582C" w:rsidRDefault="00254405" w:rsidP="00254405">
      <w:pPr>
        <w:jc w:val="both"/>
        <w:rPr>
          <w:rFonts w:ascii="Arial" w:hAnsi="Arial"/>
          <w:i/>
          <w:sz w:val="14"/>
          <w:szCs w:val="14"/>
        </w:rPr>
      </w:pPr>
      <w:r w:rsidRPr="0059582C">
        <w:rPr>
          <w:rFonts w:ascii="Arial" w:hAnsi="Arial"/>
          <w:sz w:val="12"/>
          <w:vertAlign w:val="superscript"/>
        </w:rPr>
        <w:t>2)</w:t>
      </w:r>
      <w:r w:rsidRPr="0059582C">
        <w:rPr>
          <w:rFonts w:ascii="Arial" w:hAnsi="Arial"/>
          <w:sz w:val="12"/>
        </w:rPr>
        <w:t xml:space="preserve"> По данным </w:t>
      </w:r>
      <w:proofErr w:type="spellStart"/>
      <w:r w:rsidRPr="0059582C">
        <w:rPr>
          <w:rFonts w:ascii="Arial" w:hAnsi="Arial"/>
          <w:sz w:val="12"/>
        </w:rPr>
        <w:t>Росреестра</w:t>
      </w:r>
      <w:proofErr w:type="spellEnd"/>
      <w:r w:rsidRPr="0059582C">
        <w:rPr>
          <w:rFonts w:ascii="Arial" w:hAnsi="Arial"/>
          <w:sz w:val="12"/>
        </w:rPr>
        <w:t xml:space="preserve"> на 1 января 2022 г.</w:t>
      </w:r>
    </w:p>
    <w:p w:rsidR="00254405" w:rsidRPr="00866A22" w:rsidRDefault="00254405" w:rsidP="00254405">
      <w:pPr>
        <w:jc w:val="both"/>
        <w:rPr>
          <w:rFonts w:ascii="Arial" w:hAnsi="Arial"/>
          <w:sz w:val="12"/>
        </w:rPr>
      </w:pPr>
      <w:r w:rsidRPr="00866A22">
        <w:rPr>
          <w:rFonts w:ascii="Arial" w:hAnsi="Arial"/>
          <w:sz w:val="12"/>
          <w:vertAlign w:val="superscript"/>
        </w:rPr>
        <w:t xml:space="preserve">3) </w:t>
      </w:r>
      <w:r w:rsidRPr="00866A22">
        <w:rPr>
          <w:rFonts w:ascii="Arial" w:hAnsi="Arial"/>
          <w:sz w:val="12"/>
          <w:szCs w:val="12"/>
        </w:rPr>
        <w:t>Без учета итогов  ВПН-2020.</w:t>
      </w:r>
    </w:p>
    <w:p w:rsidR="00254405" w:rsidRPr="00866A22" w:rsidRDefault="00254405" w:rsidP="00254405">
      <w:pPr>
        <w:jc w:val="both"/>
        <w:rPr>
          <w:rFonts w:ascii="Arial" w:hAnsi="Arial"/>
          <w:sz w:val="12"/>
          <w:vertAlign w:val="superscript"/>
        </w:rPr>
      </w:pPr>
      <w:r w:rsidRPr="00866A22">
        <w:rPr>
          <w:rFonts w:ascii="Arial" w:hAnsi="Arial"/>
          <w:sz w:val="12"/>
          <w:vertAlign w:val="superscript"/>
        </w:rPr>
        <w:t>4)</w:t>
      </w:r>
      <w:r w:rsidRPr="00866A22">
        <w:rPr>
          <w:rFonts w:ascii="Arial" w:hAnsi="Arial"/>
          <w:sz w:val="12"/>
        </w:rPr>
        <w:t xml:space="preserve"> Оценка.</w:t>
      </w:r>
    </w:p>
    <w:p w:rsidR="00254405" w:rsidRPr="00866A22" w:rsidRDefault="00254405" w:rsidP="00254405">
      <w:pPr>
        <w:jc w:val="both"/>
        <w:rPr>
          <w:rFonts w:ascii="Arial" w:hAnsi="Arial"/>
          <w:sz w:val="12"/>
          <w:szCs w:val="12"/>
        </w:rPr>
      </w:pPr>
      <w:r w:rsidRPr="00866A22">
        <w:rPr>
          <w:rFonts w:ascii="Arial" w:hAnsi="Arial"/>
          <w:sz w:val="12"/>
          <w:szCs w:val="12"/>
          <w:vertAlign w:val="superscript"/>
        </w:rPr>
        <w:t>5)</w:t>
      </w:r>
      <w:r w:rsidRPr="00866A22">
        <w:rPr>
          <w:rFonts w:ascii="Arial" w:hAnsi="Arial"/>
          <w:sz w:val="12"/>
          <w:szCs w:val="12"/>
        </w:rPr>
        <w:t xml:space="preserve"> 2011=100.</w:t>
      </w:r>
    </w:p>
    <w:p w:rsidR="00254405" w:rsidRPr="00866A22" w:rsidRDefault="00254405" w:rsidP="00254405">
      <w:pPr>
        <w:jc w:val="both"/>
        <w:rPr>
          <w:rFonts w:ascii="Arial" w:hAnsi="Arial"/>
          <w:sz w:val="12"/>
        </w:rPr>
      </w:pPr>
      <w:r w:rsidRPr="00866A22">
        <w:rPr>
          <w:rFonts w:ascii="Arial" w:hAnsi="Arial"/>
          <w:sz w:val="12"/>
          <w:vertAlign w:val="superscript"/>
        </w:rPr>
        <w:t xml:space="preserve">6) </w:t>
      </w:r>
      <w:r w:rsidRPr="00866A22">
        <w:rPr>
          <w:rFonts w:ascii="Arial" w:hAnsi="Arial"/>
          <w:sz w:val="12"/>
        </w:rPr>
        <w:t>2019 г.</w:t>
      </w:r>
    </w:p>
    <w:p w:rsidR="00254405" w:rsidRPr="00866A22" w:rsidRDefault="00254405" w:rsidP="00254405">
      <w:pPr>
        <w:jc w:val="both"/>
        <w:rPr>
          <w:rFonts w:ascii="Arial" w:hAnsi="Arial"/>
          <w:sz w:val="12"/>
        </w:rPr>
      </w:pPr>
      <w:r w:rsidRPr="00866A22">
        <w:rPr>
          <w:rFonts w:ascii="Arial" w:hAnsi="Arial"/>
          <w:sz w:val="12"/>
          <w:vertAlign w:val="superscript"/>
        </w:rPr>
        <w:t>7)</w:t>
      </w:r>
      <w:r w:rsidRPr="00866A22">
        <w:rPr>
          <w:rFonts w:ascii="Arial" w:hAnsi="Arial"/>
          <w:sz w:val="12"/>
        </w:rPr>
        <w:t xml:space="preserve"> Газ природный и попутный.</w:t>
      </w:r>
    </w:p>
    <w:p w:rsidR="00254405" w:rsidRPr="00866A22" w:rsidRDefault="00254405" w:rsidP="00254405">
      <w:pPr>
        <w:rPr>
          <w:rFonts w:ascii="Arial" w:hAnsi="Arial"/>
          <w:sz w:val="12"/>
        </w:rPr>
      </w:pPr>
      <w:r w:rsidRPr="00866A22">
        <w:rPr>
          <w:rFonts w:ascii="Arial" w:hAnsi="Arial"/>
          <w:sz w:val="12"/>
          <w:vertAlign w:val="superscript"/>
        </w:rPr>
        <w:t>8)</w:t>
      </w:r>
      <w:r w:rsidRPr="00866A22">
        <w:rPr>
          <w:rFonts w:ascii="Arial" w:hAnsi="Arial"/>
          <w:sz w:val="12"/>
        </w:rPr>
        <w:t xml:space="preserve"> Валовая добыча угля.</w:t>
      </w:r>
    </w:p>
    <w:p w:rsidR="00254405" w:rsidRPr="00866A22" w:rsidRDefault="00254405" w:rsidP="00254405"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9</w:t>
      </w:r>
      <w:r w:rsidRPr="00866A22">
        <w:rPr>
          <w:rFonts w:ascii="Arial" w:hAnsi="Arial"/>
          <w:sz w:val="12"/>
          <w:vertAlign w:val="superscript"/>
        </w:rPr>
        <w:t>)</w:t>
      </w:r>
      <w:r w:rsidRPr="00866A22">
        <w:rPr>
          <w:rFonts w:ascii="Arial" w:hAnsi="Arial"/>
          <w:sz w:val="12"/>
        </w:rPr>
        <w:t xml:space="preserve"> Без данных по Украине.</w:t>
      </w:r>
    </w:p>
    <w:p w:rsidR="00254405" w:rsidRPr="00866A22" w:rsidRDefault="00254405" w:rsidP="00254405"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10</w:t>
      </w:r>
      <w:r w:rsidRPr="00866A22">
        <w:rPr>
          <w:rFonts w:ascii="Arial" w:hAnsi="Arial"/>
          <w:sz w:val="12"/>
          <w:vertAlign w:val="superscript"/>
        </w:rPr>
        <w:t>)</w:t>
      </w:r>
      <w:r w:rsidRPr="00866A22">
        <w:rPr>
          <w:rFonts w:ascii="Arial" w:hAnsi="Arial"/>
          <w:sz w:val="12"/>
        </w:rPr>
        <w:t xml:space="preserve"> Включая сборку.</w:t>
      </w:r>
    </w:p>
    <w:p w:rsidR="00254405" w:rsidRPr="00866A22" w:rsidRDefault="00254405" w:rsidP="00254405">
      <w:pPr>
        <w:jc w:val="both"/>
        <w:rPr>
          <w:rFonts w:ascii="Arial" w:hAnsi="Arial"/>
          <w:sz w:val="12"/>
        </w:rPr>
      </w:pPr>
      <w:r w:rsidRPr="00866A22">
        <w:rPr>
          <w:rFonts w:ascii="Arial" w:hAnsi="Arial"/>
          <w:sz w:val="12"/>
          <w:vertAlign w:val="superscript"/>
        </w:rPr>
        <w:t>11)</w:t>
      </w:r>
      <w:r w:rsidRPr="00866A22">
        <w:rPr>
          <w:rFonts w:ascii="Arial" w:hAnsi="Arial"/>
          <w:sz w:val="12"/>
        </w:rPr>
        <w:t xml:space="preserve"> Удобрения минеральные или химические (в пересчете на 100% питательных веществ).</w:t>
      </w:r>
    </w:p>
    <w:p w:rsidR="00254405" w:rsidRPr="00866A22" w:rsidRDefault="00254405" w:rsidP="00254405">
      <w:pPr>
        <w:rPr>
          <w:rFonts w:ascii="Arial" w:hAnsi="Arial"/>
          <w:sz w:val="12"/>
        </w:rPr>
      </w:pPr>
      <w:r w:rsidRPr="00866A22">
        <w:rPr>
          <w:rFonts w:ascii="Arial" w:hAnsi="Arial"/>
          <w:sz w:val="12"/>
          <w:vertAlign w:val="superscript"/>
        </w:rPr>
        <w:t xml:space="preserve">12) </w:t>
      </w:r>
      <w:r w:rsidRPr="00866A22">
        <w:rPr>
          <w:rFonts w:ascii="Arial" w:hAnsi="Arial"/>
          <w:sz w:val="12"/>
        </w:rPr>
        <w:t xml:space="preserve">Портландцемент, цемент глиноземистый, цемент </w:t>
      </w:r>
      <w:r>
        <w:rPr>
          <w:rFonts w:ascii="Arial" w:hAnsi="Arial"/>
          <w:sz w:val="12"/>
        </w:rPr>
        <w:t>шл</w:t>
      </w:r>
      <w:r w:rsidRPr="00866A22">
        <w:rPr>
          <w:rFonts w:ascii="Arial" w:hAnsi="Arial"/>
          <w:sz w:val="12"/>
        </w:rPr>
        <w:t>аковый и аналогичные цементы гидравлические.</w:t>
      </w:r>
    </w:p>
    <w:p w:rsidR="00254405" w:rsidRPr="00866A22" w:rsidRDefault="00254405" w:rsidP="00254405">
      <w:pPr>
        <w:rPr>
          <w:rFonts w:ascii="Arial" w:hAnsi="Arial"/>
          <w:sz w:val="12"/>
        </w:rPr>
      </w:pPr>
      <w:r w:rsidRPr="00866A22">
        <w:rPr>
          <w:rFonts w:ascii="Arial" w:hAnsi="Arial"/>
          <w:sz w:val="12"/>
          <w:vertAlign w:val="superscript"/>
        </w:rPr>
        <w:t xml:space="preserve">13) </w:t>
      </w:r>
      <w:r w:rsidRPr="00866A22">
        <w:rPr>
          <w:rFonts w:ascii="Arial" w:hAnsi="Arial"/>
          <w:sz w:val="12"/>
        </w:rPr>
        <w:t>Данные ФТС России с учетом взаимной торговли товарами с государствами-членами ЕАЭС.</w:t>
      </w:r>
    </w:p>
    <w:p w:rsidR="00FD037C" w:rsidRPr="004E13EC" w:rsidRDefault="00254405" w:rsidP="00254405">
      <w:pPr>
        <w:jc w:val="both"/>
      </w:pPr>
      <w:r w:rsidRPr="00866A22">
        <w:rPr>
          <w:rFonts w:ascii="Arial" w:hAnsi="Arial"/>
          <w:sz w:val="12"/>
          <w:vertAlign w:val="superscript"/>
        </w:rPr>
        <w:t>14)</w:t>
      </w:r>
      <w:r w:rsidRPr="00866A22">
        <w:rPr>
          <w:rFonts w:ascii="Arial" w:hAnsi="Arial"/>
          <w:sz w:val="12"/>
        </w:rPr>
        <w:t xml:space="preserve"> Без данных по Туркмении.</w:t>
      </w:r>
      <w:bookmarkStart w:id="0" w:name="_GoBack"/>
      <w:bookmarkEnd w:id="0"/>
    </w:p>
    <w:sectPr w:rsidR="00FD037C" w:rsidRPr="004E13EC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BDA0-71C2-44F0-A7B7-8E6E3C41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2023-02-07T13:25:00Z</dcterms:modified>
</cp:coreProperties>
</file>