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7" w:rsidRPr="003929D8" w:rsidRDefault="006C3707" w:rsidP="006C3707">
      <w:pPr>
        <w:pageBreakBefore/>
        <w:jc w:val="center"/>
        <w:rPr>
          <w:rStyle w:val="af6"/>
          <w:b/>
          <w:caps/>
        </w:rPr>
      </w:pPr>
      <w:r w:rsidRPr="003929D8">
        <w:rPr>
          <w:rFonts w:ascii="Arial" w:hAnsi="Arial"/>
          <w:b/>
          <w:caps/>
          <w:sz w:val="16"/>
        </w:rPr>
        <w:t>2.1</w:t>
      </w:r>
      <w:r>
        <w:rPr>
          <w:rFonts w:ascii="Arial" w:hAnsi="Arial"/>
          <w:b/>
          <w:caps/>
          <w:sz w:val="16"/>
        </w:rPr>
        <w:t>6</w:t>
      </w:r>
      <w:r w:rsidRPr="003929D8">
        <w:rPr>
          <w:rFonts w:ascii="Arial" w:hAnsi="Arial"/>
          <w:b/>
          <w:caps/>
          <w:sz w:val="16"/>
        </w:rPr>
        <w:t>. Смертность населениЯ по приЧинам смерти</w:t>
      </w:r>
      <w:proofErr w:type="gramStart"/>
      <w:r w:rsidRPr="003929D8">
        <w:rPr>
          <w:rFonts w:ascii="Arial" w:hAnsi="Arial"/>
          <w:b/>
          <w:sz w:val="16"/>
          <w:vertAlign w:val="superscript"/>
        </w:rPr>
        <w:t>1</w:t>
      </w:r>
      <w:proofErr w:type="gramEnd"/>
      <w:r w:rsidRPr="003929D8">
        <w:rPr>
          <w:rFonts w:ascii="Arial" w:hAnsi="Arial"/>
          <w:b/>
          <w:sz w:val="16"/>
          <w:vertAlign w:val="superscript"/>
        </w:rPr>
        <w:t>)</w:t>
      </w:r>
    </w:p>
    <w:p w:rsidR="006C3707" w:rsidRPr="003929D8" w:rsidRDefault="006C3707" w:rsidP="006C3707">
      <w:pPr>
        <w:spacing w:after="60"/>
        <w:jc w:val="center"/>
        <w:rPr>
          <w:rFonts w:ascii="Arial" w:hAnsi="Arial"/>
          <w:sz w:val="16"/>
          <w:szCs w:val="16"/>
        </w:rPr>
      </w:pPr>
      <w:r w:rsidRPr="003929D8">
        <w:rPr>
          <w:rFonts w:ascii="Arial" w:hAnsi="Arial"/>
          <w:sz w:val="14"/>
        </w:rPr>
        <w:t xml:space="preserve"> (число умерших на 100 000 человек населения)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6C3707" w:rsidRPr="003929D8" w:rsidTr="00E14FCF">
        <w:trPr>
          <w:cantSplit/>
          <w:trHeight w:val="192"/>
        </w:trPr>
        <w:tc>
          <w:tcPr>
            <w:tcW w:w="1673" w:type="dxa"/>
            <w:vMerge w:val="restart"/>
            <w:tcBorders>
              <w:top w:val="single" w:sz="6" w:space="0" w:color="auto"/>
              <w:right w:val="nil"/>
            </w:tcBorders>
          </w:tcPr>
          <w:p w:rsidR="006C3707" w:rsidRPr="00F43F7F" w:rsidRDefault="006C3707" w:rsidP="00E14FCF">
            <w:pPr>
              <w:pStyle w:val="1"/>
              <w:rPr>
                <w:sz w:val="12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F43F7F">
              <w:rPr>
                <w:rFonts w:ascii="Arial" w:hAnsi="Arial"/>
                <w:sz w:val="12"/>
              </w:rPr>
              <w:t>Инфек-ционные</w:t>
            </w:r>
            <w:proofErr w:type="spellEnd"/>
            <w:proofErr w:type="gramEnd"/>
            <w:r w:rsidRPr="00F43F7F">
              <w:rPr>
                <w:rFonts w:ascii="Arial" w:hAnsi="Arial"/>
                <w:sz w:val="12"/>
              </w:rPr>
              <w:t xml:space="preserve"> и </w:t>
            </w:r>
            <w:proofErr w:type="spellStart"/>
            <w:r w:rsidRPr="00F43F7F">
              <w:rPr>
                <w:rFonts w:ascii="Arial" w:hAnsi="Arial"/>
                <w:sz w:val="12"/>
              </w:rPr>
              <w:t>парази</w:t>
            </w:r>
            <w:proofErr w:type="spellEnd"/>
            <w:r w:rsidRPr="00F43F7F">
              <w:rPr>
                <w:rFonts w:ascii="Arial" w:hAnsi="Arial"/>
                <w:sz w:val="12"/>
              </w:rPr>
              <w:t>-тарные болезни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spellStart"/>
            <w:r w:rsidRPr="00F43F7F">
              <w:rPr>
                <w:rFonts w:ascii="Arial" w:hAnsi="Arial"/>
                <w:sz w:val="12"/>
              </w:rPr>
              <w:t>Злока-честве</w:t>
            </w:r>
            <w:proofErr w:type="gramStart"/>
            <w:r w:rsidRPr="00F43F7F">
              <w:rPr>
                <w:rFonts w:ascii="Arial" w:hAnsi="Arial"/>
                <w:sz w:val="12"/>
              </w:rPr>
              <w:t>н</w:t>
            </w:r>
            <w:proofErr w:type="spellEnd"/>
            <w:r w:rsidRPr="00F43F7F">
              <w:rPr>
                <w:rFonts w:ascii="Arial" w:hAnsi="Arial"/>
                <w:sz w:val="12"/>
              </w:rPr>
              <w:t>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proofErr w:type="spellStart"/>
            <w:r w:rsidRPr="00F43F7F">
              <w:rPr>
                <w:rFonts w:ascii="Arial" w:hAnsi="Arial"/>
                <w:sz w:val="12"/>
              </w:rPr>
              <w:t>ные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 w:rsidRPr="00F43F7F">
              <w:rPr>
                <w:rFonts w:ascii="Arial" w:hAnsi="Arial"/>
                <w:sz w:val="12"/>
              </w:rPr>
              <w:t>новооб-разо-вания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 xml:space="preserve">Болезни системы </w:t>
            </w:r>
            <w:proofErr w:type="spellStart"/>
            <w:r w:rsidRPr="00F43F7F">
              <w:rPr>
                <w:rFonts w:ascii="Arial" w:hAnsi="Arial"/>
                <w:sz w:val="12"/>
              </w:rPr>
              <w:t>крово-обра-щения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из них </w:t>
            </w:r>
            <w:proofErr w:type="spellStart"/>
            <w:proofErr w:type="gramStart"/>
            <w:r>
              <w:rPr>
                <w:rFonts w:ascii="Arial" w:hAnsi="Arial"/>
                <w:sz w:val="12"/>
              </w:rPr>
              <w:t>ише</w:t>
            </w:r>
            <w:r w:rsidRPr="00F43F7F">
              <w:rPr>
                <w:rFonts w:ascii="Arial" w:hAnsi="Arial"/>
                <w:sz w:val="12"/>
              </w:rPr>
              <w:t>миче-ская</w:t>
            </w:r>
            <w:proofErr w:type="spellEnd"/>
            <w:proofErr w:type="gram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F43F7F">
              <w:rPr>
                <w:rFonts w:ascii="Arial" w:hAnsi="Arial"/>
                <w:sz w:val="12"/>
              </w:rPr>
              <w:t>бо-лезнь</w:t>
            </w:r>
            <w:proofErr w:type="spellEnd"/>
            <w:r w:rsidRPr="00F43F7F">
              <w:rPr>
                <w:rFonts w:ascii="Arial" w:hAnsi="Arial"/>
                <w:sz w:val="12"/>
              </w:rPr>
              <w:t xml:space="preserve"> сердца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Болезни  органов дыхания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 xml:space="preserve">Болезни органов </w:t>
            </w:r>
            <w:proofErr w:type="gramStart"/>
            <w:r w:rsidRPr="00F43F7F">
              <w:rPr>
                <w:rFonts w:ascii="Arial" w:hAnsi="Arial"/>
                <w:sz w:val="12"/>
              </w:rPr>
              <w:t>пище-варения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Внешние причины смерти</w:t>
            </w:r>
          </w:p>
        </w:tc>
      </w:tr>
      <w:tr w:rsidR="006C3707" w:rsidRPr="003929D8" w:rsidTr="00E14FCF">
        <w:trPr>
          <w:cantSplit/>
          <w:trHeight w:val="192"/>
        </w:trPr>
        <w:tc>
          <w:tcPr>
            <w:tcW w:w="1673" w:type="dxa"/>
            <w:vMerge/>
            <w:tcBorders>
              <w:bottom w:val="single" w:sz="6" w:space="0" w:color="auto"/>
              <w:right w:val="nil"/>
            </w:tcBorders>
          </w:tcPr>
          <w:p w:rsidR="006C3707" w:rsidRPr="00F43F7F" w:rsidRDefault="006C3707" w:rsidP="00E14FCF">
            <w:pPr>
              <w:pStyle w:val="1"/>
              <w:rPr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top w:val="nil"/>
              <w:right w:val="nil"/>
            </w:tcBorders>
            <w:vAlign w:val="bottom"/>
          </w:tcPr>
          <w:p w:rsidR="006C3707" w:rsidRPr="00254459" w:rsidRDefault="006C3707" w:rsidP="00E14FCF">
            <w:pPr>
              <w:pStyle w:val="1"/>
              <w:spacing w:before="100" w:line="240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bookmarkStart w:id="0" w:name="_GoBack"/>
            <w:r w:rsidRPr="0025445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290,3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153,4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62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20" w:type="dxa"/>
            <w:tcBorders>
              <w:top w:val="nil"/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top w:val="nil"/>
              <w:right w:val="nil"/>
            </w:tcBorders>
            <w:vAlign w:val="bottom"/>
          </w:tcPr>
          <w:p w:rsidR="006C3707" w:rsidRPr="00254459" w:rsidRDefault="006C3707" w:rsidP="00E14FCF">
            <w:pPr>
              <w:pStyle w:val="1"/>
              <w:spacing w:before="10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202</w:t>
            </w:r>
            <w:r w:rsidRPr="0025445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</w:t>
            </w:r>
            <w:r w:rsidRPr="00254459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286,9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151,9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62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43,</w:t>
            </w:r>
            <w:r w:rsidRPr="0025445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72,</w:t>
            </w:r>
            <w:r w:rsidRPr="00254459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rPr>
                <w:rFonts w:ascii="Arial" w:hAnsi="Arial" w:cs="Arial"/>
                <w:b/>
                <w:sz w:val="14"/>
                <w:szCs w:val="14"/>
              </w:rPr>
            </w:pPr>
            <w:r w:rsidRPr="00254459">
              <w:rPr>
                <w:rFonts w:ascii="Arial" w:hAnsi="Arial" w:cs="Arial"/>
                <w:b/>
                <w:sz w:val="14"/>
                <w:szCs w:val="14"/>
              </w:rPr>
              <w:t>Европа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119,0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393,0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282,3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393,8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210,8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162,4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265,5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155,1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114,2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118,4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144,3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312,6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146,6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141,5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284,1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174,7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147,8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188,7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54459">
              <w:rPr>
                <w:rFonts w:ascii="Arial" w:hAnsi="Arial" w:cs="Arial"/>
                <w:spacing w:val="-4"/>
                <w:sz w:val="14"/>
                <w:szCs w:val="14"/>
              </w:rPr>
              <w:t>Республика Молдова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119,5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401,4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245,8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158,4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306,4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157,2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160,2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254459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25445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128,0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427,1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305,5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123,7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54459">
              <w:rPr>
                <w:rFonts w:ascii="Arial" w:hAnsi="Arial" w:cs="Arial"/>
                <w:spacing w:val="-4"/>
                <w:sz w:val="14"/>
                <w:szCs w:val="14"/>
              </w:rPr>
              <w:t>Чехия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128,8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182,3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118,9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</w:tr>
      <w:tr w:rsidR="006C3707" w:rsidRPr="00254459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254459" w:rsidRDefault="006C3707" w:rsidP="00E14FCF">
            <w:pPr>
              <w:tabs>
                <w:tab w:val="left" w:pos="142"/>
              </w:tabs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130,5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205,8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254459" w:rsidRDefault="006C3707" w:rsidP="00E14FCF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459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</w:tr>
    </w:tbl>
    <w:bookmarkEnd w:id="0"/>
    <w:p w:rsidR="006C3707" w:rsidRPr="003929D8" w:rsidRDefault="006C3707" w:rsidP="00F54F90">
      <w:pPr>
        <w:pageBreakBefore/>
        <w:spacing w:after="60"/>
        <w:jc w:val="right"/>
        <w:rPr>
          <w:rFonts w:ascii="Arial" w:hAnsi="Arial"/>
          <w:sz w:val="14"/>
        </w:rPr>
      </w:pPr>
      <w:r w:rsidRPr="003929D8">
        <w:rPr>
          <w:rFonts w:ascii="Arial" w:hAnsi="Arial"/>
          <w:sz w:val="14"/>
        </w:rPr>
        <w:lastRenderedPageBreak/>
        <w:t>Продолжение табл</w:t>
      </w:r>
      <w:r>
        <w:rPr>
          <w:rFonts w:ascii="Arial" w:hAnsi="Arial"/>
          <w:sz w:val="14"/>
        </w:rPr>
        <w:t>.</w:t>
      </w:r>
      <w:r w:rsidRPr="003929D8">
        <w:rPr>
          <w:rFonts w:ascii="Arial" w:hAnsi="Arial"/>
          <w:sz w:val="14"/>
        </w:rPr>
        <w:t xml:space="preserve"> 2</w:t>
      </w:r>
      <w:r>
        <w:rPr>
          <w:rFonts w:ascii="Arial" w:hAnsi="Arial"/>
          <w:sz w:val="14"/>
        </w:rPr>
        <w:t>.</w:t>
      </w:r>
      <w:r w:rsidRPr="003929D8"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>6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6C3707" w:rsidRPr="003929D8" w:rsidTr="00E14FCF">
        <w:trPr>
          <w:cantSplit/>
          <w:trHeight w:val="192"/>
        </w:trPr>
        <w:tc>
          <w:tcPr>
            <w:tcW w:w="1673" w:type="dxa"/>
            <w:vMerge w:val="restart"/>
            <w:tcBorders>
              <w:top w:val="single" w:sz="6" w:space="0" w:color="auto"/>
              <w:right w:val="nil"/>
            </w:tcBorders>
          </w:tcPr>
          <w:p w:rsidR="006C3707" w:rsidRPr="00F43F7F" w:rsidRDefault="006C3707" w:rsidP="00E14FCF">
            <w:pPr>
              <w:pStyle w:val="1"/>
              <w:rPr>
                <w:sz w:val="12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tabs>
                <w:tab w:val="center" w:pos="276"/>
              </w:tabs>
              <w:spacing w:before="40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ab/>
              <w:t>Год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F43F7F">
              <w:rPr>
                <w:rFonts w:ascii="Arial" w:hAnsi="Arial"/>
                <w:sz w:val="12"/>
              </w:rPr>
              <w:t>Инфек-ционные</w:t>
            </w:r>
            <w:proofErr w:type="spellEnd"/>
            <w:proofErr w:type="gramEnd"/>
            <w:r w:rsidRPr="00F43F7F">
              <w:rPr>
                <w:rFonts w:ascii="Arial" w:hAnsi="Arial"/>
                <w:sz w:val="12"/>
              </w:rPr>
              <w:t xml:space="preserve"> и </w:t>
            </w:r>
            <w:proofErr w:type="spellStart"/>
            <w:r w:rsidRPr="00F43F7F">
              <w:rPr>
                <w:rFonts w:ascii="Arial" w:hAnsi="Arial"/>
                <w:sz w:val="12"/>
              </w:rPr>
              <w:t>парази</w:t>
            </w:r>
            <w:proofErr w:type="spellEnd"/>
            <w:r w:rsidRPr="00F43F7F">
              <w:rPr>
                <w:rFonts w:ascii="Arial" w:hAnsi="Arial"/>
                <w:sz w:val="12"/>
              </w:rPr>
              <w:t>-тарные болезни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proofErr w:type="spellStart"/>
            <w:r w:rsidRPr="00F43F7F">
              <w:rPr>
                <w:rFonts w:ascii="Arial" w:hAnsi="Arial"/>
                <w:sz w:val="12"/>
              </w:rPr>
              <w:t>Злока-чествен-ные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 w:rsidRPr="00F43F7F">
              <w:rPr>
                <w:rFonts w:ascii="Arial" w:hAnsi="Arial"/>
                <w:sz w:val="12"/>
              </w:rPr>
              <w:t>новооб-разо-вания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 xml:space="preserve">Болезни системы </w:t>
            </w:r>
            <w:proofErr w:type="spellStart"/>
            <w:r w:rsidRPr="00F43F7F">
              <w:rPr>
                <w:rFonts w:ascii="Arial" w:hAnsi="Arial"/>
                <w:sz w:val="12"/>
              </w:rPr>
              <w:t>крово-обра-щения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из них </w:t>
            </w:r>
            <w:proofErr w:type="spellStart"/>
            <w:proofErr w:type="gramStart"/>
            <w:r>
              <w:rPr>
                <w:rFonts w:ascii="Arial" w:hAnsi="Arial"/>
                <w:sz w:val="12"/>
              </w:rPr>
              <w:t>ише</w:t>
            </w:r>
            <w:r w:rsidRPr="00F43F7F">
              <w:rPr>
                <w:rFonts w:ascii="Arial" w:hAnsi="Arial"/>
                <w:sz w:val="12"/>
              </w:rPr>
              <w:t>миче-ская</w:t>
            </w:r>
            <w:proofErr w:type="spellEnd"/>
            <w:proofErr w:type="gram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F43F7F">
              <w:rPr>
                <w:rFonts w:ascii="Arial" w:hAnsi="Arial"/>
                <w:sz w:val="12"/>
              </w:rPr>
              <w:t>бо-лезнь</w:t>
            </w:r>
            <w:proofErr w:type="spellEnd"/>
            <w:r w:rsidRPr="00F43F7F">
              <w:rPr>
                <w:rFonts w:ascii="Arial" w:hAnsi="Arial"/>
                <w:sz w:val="12"/>
              </w:rPr>
              <w:t xml:space="preserve"> сердца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Болезни  органов дыхания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 xml:space="preserve">Болезни органов </w:t>
            </w:r>
            <w:proofErr w:type="gramStart"/>
            <w:r w:rsidRPr="00F43F7F">
              <w:rPr>
                <w:rFonts w:ascii="Arial" w:hAnsi="Arial"/>
                <w:sz w:val="12"/>
              </w:rPr>
              <w:t>пище-варения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</w:tcBorders>
          </w:tcPr>
          <w:p w:rsidR="006C3707" w:rsidRPr="00F43F7F" w:rsidRDefault="006C3707" w:rsidP="00E14FCF">
            <w:pPr>
              <w:spacing w:before="40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Внешние причины смерти</w:t>
            </w:r>
          </w:p>
        </w:tc>
      </w:tr>
      <w:tr w:rsidR="006C3707" w:rsidRPr="003929D8" w:rsidTr="00E14FCF">
        <w:trPr>
          <w:cantSplit/>
          <w:trHeight w:val="192"/>
        </w:trPr>
        <w:tc>
          <w:tcPr>
            <w:tcW w:w="1673" w:type="dxa"/>
            <w:vMerge/>
            <w:tcBorders>
              <w:bottom w:val="single" w:sz="6" w:space="0" w:color="auto"/>
              <w:right w:val="nil"/>
            </w:tcBorders>
          </w:tcPr>
          <w:p w:rsidR="006C3707" w:rsidRPr="00F43F7F" w:rsidRDefault="006C3707" w:rsidP="00E14FCF">
            <w:pPr>
              <w:pStyle w:val="1"/>
              <w:rPr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6" w:space="0" w:color="auto"/>
            </w:tcBorders>
          </w:tcPr>
          <w:p w:rsidR="006C3707" w:rsidRPr="00F43F7F" w:rsidRDefault="006C3707" w:rsidP="00E14FCF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B951F6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84,0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595,9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388,4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30,5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126,9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295,8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27,6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35,1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276,1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86,7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25,9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32,1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66,6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101,4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69,2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34,6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18,3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117,0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348,3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181,6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39,5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56,8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96,0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364,1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246,4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40,7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lang w:val="en-US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133,7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235,8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97,6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41,7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94,7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63,9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27,8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36,6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28,1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72,0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618,3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389,8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38,2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47,1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45,0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105,9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46,8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61,6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73,3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441,5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278,7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50,0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38,2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138,2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173,5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95,9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23,4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484,8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354,5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42,6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35,2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24,4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pStyle w:val="2"/>
              <w:spacing w:before="94" w:line="240" w:lineRule="auto"/>
              <w:rPr>
                <w:bCs/>
              </w:rPr>
            </w:pPr>
            <w:r w:rsidRPr="00B951F6">
              <w:rPr>
                <w:bCs/>
              </w:rPr>
              <w:t>Африка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83,2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258,8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154,4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37,6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120,7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268,1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25,3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102,4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30,9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97,7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399,1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242,1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48,5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213,8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133,5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226,3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83,8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83,7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113,7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117,1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153,4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75,1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60,5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41,4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156,6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68,1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70,8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106,6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78,5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45,2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26,8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71,1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150,2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92,4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56,0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58,7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102,6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128,1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73,5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45,9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104,0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95,6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38,4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lef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bottom w:val="nil"/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2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2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62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72,7</w:t>
            </w:r>
          </w:p>
        </w:tc>
        <w:tc>
          <w:tcPr>
            <w:tcW w:w="62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37,4</w:t>
            </w:r>
          </w:p>
        </w:tc>
        <w:tc>
          <w:tcPr>
            <w:tcW w:w="62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2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620" w:type="dxa"/>
            <w:tcBorders>
              <w:left w:val="nil"/>
              <w:bottom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26,3</w:t>
            </w:r>
          </w:p>
        </w:tc>
      </w:tr>
      <w:tr w:rsidR="006C3707" w:rsidRPr="00B951F6" w:rsidTr="00E14FCF">
        <w:trPr>
          <w:cantSplit/>
        </w:trPr>
        <w:tc>
          <w:tcPr>
            <w:tcW w:w="167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6C3707" w:rsidRPr="00B951F6" w:rsidRDefault="006C3707" w:rsidP="00E14FCF">
            <w:pPr>
              <w:tabs>
                <w:tab w:val="left" w:pos="142"/>
              </w:tabs>
              <w:spacing w:before="94"/>
              <w:ind w:left="170"/>
              <w:rPr>
                <w:rFonts w:ascii="Arial" w:hAnsi="Arial"/>
                <w:sz w:val="14"/>
              </w:rPr>
            </w:pPr>
            <w:r w:rsidRPr="00B951F6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ind w:right="113"/>
              <w:jc w:val="right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114,5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94,8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49,6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6C3707" w:rsidRPr="003F24A3" w:rsidRDefault="006C3707" w:rsidP="00E14FCF">
            <w:pPr>
              <w:spacing w:before="94"/>
              <w:jc w:val="center"/>
              <w:rPr>
                <w:rFonts w:ascii="Arial" w:hAnsi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31,6</w:t>
            </w:r>
          </w:p>
        </w:tc>
      </w:tr>
    </w:tbl>
    <w:p w:rsidR="006C3707" w:rsidRPr="00521889" w:rsidRDefault="006C3707" w:rsidP="006C3707">
      <w:pPr>
        <w:spacing w:before="60" w:line="120" w:lineRule="exact"/>
        <w:ind w:left="113" w:hanging="113"/>
        <w:jc w:val="both"/>
        <w:rPr>
          <w:rFonts w:ascii="Arial" w:hAnsi="Arial"/>
          <w:strike/>
          <w:color w:val="000000"/>
          <w:sz w:val="12"/>
        </w:rPr>
      </w:pPr>
      <w:r w:rsidRPr="00521889">
        <w:rPr>
          <w:rFonts w:ascii="Arial" w:hAnsi="Arial"/>
          <w:color w:val="000000"/>
          <w:sz w:val="12"/>
          <w:vertAlign w:val="superscript"/>
        </w:rPr>
        <w:t>1)</w:t>
      </w:r>
      <w:r w:rsidRPr="00521889">
        <w:rPr>
          <w:rFonts w:ascii="Arial" w:hAnsi="Arial"/>
          <w:color w:val="000000"/>
          <w:sz w:val="12"/>
        </w:rPr>
        <w:t xml:space="preserve"> Стандартизованные показатели с устранением влияния возрастной структуры населения</w:t>
      </w:r>
      <w:r>
        <w:rPr>
          <w:rFonts w:ascii="Arial" w:hAnsi="Arial"/>
          <w:color w:val="000000"/>
          <w:sz w:val="12"/>
        </w:rPr>
        <w:t>.</w:t>
      </w:r>
      <w:r w:rsidRPr="00521889">
        <w:rPr>
          <w:rFonts w:ascii="Arial" w:hAnsi="Arial"/>
          <w:color w:val="000000"/>
          <w:sz w:val="12"/>
        </w:rPr>
        <w:t xml:space="preserve"> По всем странам, кроме России, приведены оценки ВОЗ</w:t>
      </w:r>
      <w:r>
        <w:rPr>
          <w:rFonts w:ascii="Arial" w:hAnsi="Arial"/>
          <w:color w:val="000000"/>
          <w:sz w:val="12"/>
        </w:rPr>
        <w:t>.</w:t>
      </w:r>
    </w:p>
    <w:sectPr w:rsidR="006C3707" w:rsidRPr="0052188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59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C3707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4F90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6">
    <w:name w:val="footnote reference"/>
    <w:uiPriority w:val="99"/>
    <w:semiHidden/>
    <w:rsid w:val="006C37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6">
    <w:name w:val="footnote reference"/>
    <w:uiPriority w:val="99"/>
    <w:semiHidden/>
    <w:rsid w:val="006C37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2588-0A53-4B3D-96C4-A364ACED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2023-02-07T14:04:00Z</dcterms:created>
  <dcterms:modified xsi:type="dcterms:W3CDTF">2023-02-07T14:11:00Z</dcterms:modified>
</cp:coreProperties>
</file>