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0A" w:rsidRPr="003428D3" w:rsidRDefault="0062010A" w:rsidP="0062010A">
      <w:pPr>
        <w:pageBreakBefor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3428D3"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Pr="003428D3">
        <w:rPr>
          <w:rFonts w:ascii="Arial" w:hAnsi="Arial" w:cs="Arial"/>
          <w:b/>
          <w:bCs/>
          <w:color w:val="000000"/>
          <w:sz w:val="16"/>
          <w:szCs w:val="16"/>
        </w:rPr>
        <w:t xml:space="preserve">. РАСПРЕДЕЛЕНИЕ ЧИСЛЕННОСТИ </w:t>
      </w:r>
      <w:proofErr w:type="gramStart"/>
      <w:r w:rsidRPr="003428D3">
        <w:rPr>
          <w:rFonts w:ascii="Arial" w:hAnsi="Arial" w:cs="Arial"/>
          <w:b/>
          <w:bCs/>
          <w:color w:val="000000"/>
          <w:sz w:val="16"/>
          <w:szCs w:val="16"/>
        </w:rPr>
        <w:t>ЗАНЯТЫХ</w:t>
      </w:r>
      <w:proofErr w:type="gramEnd"/>
      <w:r w:rsidRPr="003428D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3428D3">
        <w:rPr>
          <w:rFonts w:ascii="Arial" w:hAnsi="Arial" w:cs="Arial"/>
          <w:b/>
          <w:bCs/>
          <w:color w:val="000000"/>
          <w:sz w:val="16"/>
          <w:szCs w:val="16"/>
        </w:rPr>
        <w:br/>
        <w:t>ПО СТАТУСУ ЗАНЯТОСТИ</w:t>
      </w:r>
    </w:p>
    <w:p w:rsidR="0062010A" w:rsidRPr="003428D3" w:rsidRDefault="0062010A" w:rsidP="0062010A">
      <w:pPr>
        <w:spacing w:after="60"/>
        <w:jc w:val="center"/>
        <w:rPr>
          <w:rFonts w:ascii="Arial" w:hAnsi="Arial" w:cs="Arial"/>
          <w:color w:val="000000"/>
          <w:sz w:val="14"/>
          <w:szCs w:val="16"/>
        </w:rPr>
      </w:pPr>
      <w:r w:rsidRPr="003428D3">
        <w:rPr>
          <w:rFonts w:ascii="Arial" w:hAnsi="Arial" w:cs="Arial"/>
          <w:color w:val="000000"/>
          <w:sz w:val="14"/>
          <w:szCs w:val="16"/>
        </w:rPr>
        <w:t>(в процентах)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560"/>
        <w:gridCol w:w="622"/>
        <w:gridCol w:w="729"/>
        <w:gridCol w:w="617"/>
        <w:gridCol w:w="622"/>
        <w:gridCol w:w="627"/>
        <w:gridCol w:w="628"/>
        <w:gridCol w:w="630"/>
      </w:tblGrid>
      <w:tr w:rsidR="0062010A" w:rsidRPr="003B69E1" w:rsidTr="002969DE">
        <w:trPr>
          <w:cantSplit/>
          <w:jc w:val="center"/>
        </w:trPr>
        <w:tc>
          <w:tcPr>
            <w:tcW w:w="15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spacing w:before="4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010A" w:rsidRPr="003B69E1" w:rsidRDefault="0062010A" w:rsidP="002969DE">
            <w:pPr>
              <w:spacing w:before="2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010A" w:rsidRPr="003B69E1" w:rsidRDefault="0062010A" w:rsidP="002969DE">
            <w:pPr>
              <w:spacing w:before="20"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3B69E1">
              <w:rPr>
                <w:rFonts w:ascii="Arial" w:hAnsi="Arial"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3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010A" w:rsidRPr="003B69E1" w:rsidRDefault="0062010A" w:rsidP="002969DE">
            <w:pPr>
              <w:spacing w:before="20"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из них</w:t>
            </w:r>
          </w:p>
        </w:tc>
      </w:tr>
      <w:tr w:rsidR="0062010A" w:rsidRPr="003B69E1" w:rsidTr="002969DE">
        <w:trPr>
          <w:cantSplit/>
          <w:jc w:val="center"/>
        </w:trPr>
        <w:tc>
          <w:tcPr>
            <w:tcW w:w="159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010A" w:rsidRPr="003B69E1" w:rsidRDefault="0062010A" w:rsidP="002969DE">
            <w:pPr>
              <w:spacing w:before="2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spacing w:before="2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gram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работающие</w:t>
            </w:r>
            <w:proofErr w:type="gramEnd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 </w:t>
            </w:r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br/>
              <w:t>найму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работо-датели</w:t>
            </w:r>
            <w:proofErr w:type="spellEnd"/>
            <w:proofErr w:type="gramEnd"/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самосто-ятельно</w:t>
            </w:r>
            <w:proofErr w:type="spellEnd"/>
            <w:proofErr w:type="gramEnd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 xml:space="preserve"> занятые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 xml:space="preserve">члены </w:t>
            </w:r>
            <w:proofErr w:type="spellStart"/>
            <w:proofErr w:type="gram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производ-ственных</w:t>
            </w:r>
            <w:proofErr w:type="spellEnd"/>
            <w:proofErr w:type="gramEnd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коопера-тивов</w:t>
            </w:r>
            <w:proofErr w:type="spellEnd"/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3B69E1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помога-ющие</w:t>
            </w:r>
            <w:proofErr w:type="spellEnd"/>
            <w:proofErr w:type="gramEnd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семейном </w:t>
            </w:r>
            <w:proofErr w:type="spell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предприя-тии</w:t>
            </w:r>
            <w:proofErr w:type="spellEnd"/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62010A" w:rsidRPr="003B69E1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 xml:space="preserve">работники, не </w:t>
            </w:r>
            <w:proofErr w:type="gramStart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>распре-деленные</w:t>
            </w:r>
            <w:proofErr w:type="gramEnd"/>
            <w:r w:rsidRPr="003B69E1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 статусу занятости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pStyle w:val="1"/>
              <w:spacing w:before="86"/>
              <w:rPr>
                <w:rFonts w:ascii="Arial" w:eastAsia="Arial Unicode MS" w:hAnsi="Arial" w:cs="Arial"/>
                <w:bCs/>
                <w:color w:val="000000" w:themeColor="text1"/>
                <w:sz w:val="14"/>
                <w:szCs w:val="14"/>
              </w:rPr>
            </w:pPr>
            <w:bookmarkStart w:id="0" w:name="_GoBack"/>
            <w:r w:rsidRPr="0062010A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Россия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</w:t>
            </w:r>
            <w:r w:rsidRPr="0062010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531"/>
              </w:tabs>
              <w:spacing w:before="8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Австрия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Бельгия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85,9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Болгария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Венгрия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Германия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Греция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68,2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62010A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2010A">
              <w:rPr>
                <w:rFonts w:ascii="Arial" w:hAnsi="Arial" w:cs="Arial"/>
                <w:color w:val="000000" w:themeColor="text1"/>
                <w:sz w:val="14"/>
                <w:szCs w:val="14"/>
              </w:rPr>
              <w:t>Дания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62010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010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bookmarkEnd w:id="0"/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Ирландия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85,9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Испания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Италия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78,2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Латвия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Литва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Нидерланды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Норвегия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Польша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Португалия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Республика Молдова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Румыния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Северная Македония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Сербия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Словакия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Словения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Соединенное </w:t>
            </w: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br/>
              <w:t xml:space="preserve">Королевство </w:t>
            </w: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br/>
              <w:t>(Великобритания)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2019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Украина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2020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83,6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Финляндия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Франция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Чехия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Швейцария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Швеция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98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6" w:line="140" w:lineRule="exact"/>
              <w:ind w:left="113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Эстония</w:t>
            </w:r>
          </w:p>
        </w:tc>
        <w:tc>
          <w:tcPr>
            <w:tcW w:w="56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2021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4D1A">
              <w:rPr>
                <w:rFonts w:ascii="Arial" w:hAnsi="Arial" w:cs="Arial"/>
                <w:sz w:val="14"/>
                <w:szCs w:val="16"/>
              </w:rPr>
              <w:t>100</w:t>
            </w:r>
          </w:p>
        </w:tc>
        <w:tc>
          <w:tcPr>
            <w:tcW w:w="729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tabs>
                <w:tab w:val="left" w:pos="465"/>
              </w:tabs>
              <w:spacing w:before="8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4D1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62010A" w:rsidRPr="003428D3" w:rsidRDefault="0062010A" w:rsidP="0062010A">
      <w:pPr>
        <w:pStyle w:val="xl26"/>
        <w:pageBreakBefore/>
        <w:spacing w:before="0" w:beforeAutospacing="0" w:after="40" w:afterAutospacing="0"/>
        <w:rPr>
          <w:rFonts w:eastAsia="Times New Roman"/>
          <w:color w:val="000000"/>
          <w:szCs w:val="20"/>
        </w:rPr>
      </w:pPr>
      <w:r w:rsidRPr="003428D3">
        <w:rPr>
          <w:rFonts w:eastAsia="Times New Roman"/>
          <w:color w:val="000000"/>
          <w:szCs w:val="20"/>
        </w:rPr>
        <w:lastRenderedPageBreak/>
        <w:t>Продолжение табл. 3.</w:t>
      </w:r>
      <w:r>
        <w:rPr>
          <w:rFonts w:eastAsia="Times New Roman"/>
          <w:color w:val="000000"/>
          <w:szCs w:val="20"/>
        </w:rPr>
        <w:t>7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567"/>
        <w:gridCol w:w="624"/>
        <w:gridCol w:w="653"/>
        <w:gridCol w:w="653"/>
        <w:gridCol w:w="653"/>
        <w:gridCol w:w="653"/>
        <w:gridCol w:w="653"/>
        <w:gridCol w:w="654"/>
      </w:tblGrid>
      <w:tr w:rsidR="0062010A" w:rsidRPr="00B01709" w:rsidTr="002969DE">
        <w:trPr>
          <w:cantSplit/>
          <w:jc w:val="center"/>
        </w:trPr>
        <w:tc>
          <w:tcPr>
            <w:tcW w:w="152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spacing w:before="4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010A" w:rsidRPr="00B01709" w:rsidRDefault="0062010A" w:rsidP="002969DE">
            <w:pPr>
              <w:spacing w:before="2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010A" w:rsidRPr="00B01709" w:rsidRDefault="0062010A" w:rsidP="002969DE">
            <w:pPr>
              <w:spacing w:before="20"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B01709">
              <w:rPr>
                <w:rFonts w:ascii="Arial" w:hAnsi="Arial"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3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010A" w:rsidRPr="00B01709" w:rsidRDefault="0062010A" w:rsidP="002969DE">
            <w:pPr>
              <w:spacing w:before="20"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из них</w:t>
            </w:r>
          </w:p>
        </w:tc>
      </w:tr>
      <w:tr w:rsidR="0062010A" w:rsidRPr="00B01709" w:rsidTr="002969DE">
        <w:trPr>
          <w:cantSplit/>
          <w:jc w:val="center"/>
        </w:trPr>
        <w:tc>
          <w:tcPr>
            <w:tcW w:w="15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010A" w:rsidRPr="00B01709" w:rsidRDefault="0062010A" w:rsidP="002969DE">
            <w:pPr>
              <w:spacing w:before="2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spacing w:before="20" w:line="12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gram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работа</w:t>
            </w:r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ю</w:t>
            </w:r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щие</w:t>
            </w:r>
            <w:proofErr w:type="gramEnd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 </w:t>
            </w:r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br/>
              <w:t>найму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работо-датели</w:t>
            </w:r>
            <w:proofErr w:type="spellEnd"/>
            <w:proofErr w:type="gramEnd"/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самосто-ятельно</w:t>
            </w:r>
            <w:proofErr w:type="spellEnd"/>
            <w:proofErr w:type="gramEnd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 xml:space="preserve"> занятые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 xml:space="preserve">члены </w:t>
            </w:r>
            <w:proofErr w:type="spellStart"/>
            <w:proofErr w:type="gram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производ-ственных</w:t>
            </w:r>
            <w:proofErr w:type="spellEnd"/>
            <w:proofErr w:type="gramEnd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коопера-тивов</w:t>
            </w:r>
            <w:proofErr w:type="spellEnd"/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0A" w:rsidRPr="00B01709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помога-ющие</w:t>
            </w:r>
            <w:proofErr w:type="spellEnd"/>
            <w:proofErr w:type="gramEnd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семейном </w:t>
            </w:r>
            <w:proofErr w:type="spell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предприя-тии</w:t>
            </w:r>
            <w:proofErr w:type="spellEnd"/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</w:tcBorders>
          </w:tcPr>
          <w:p w:rsidR="0062010A" w:rsidRPr="00B01709" w:rsidRDefault="0062010A" w:rsidP="002969DE">
            <w:pPr>
              <w:jc w:val="center"/>
              <w:rPr>
                <w:rFonts w:ascii="Arial" w:eastAsia="Arial Unicode MS" w:hAnsi="Arial" w:cs="Arial"/>
                <w:color w:val="000000"/>
                <w:sz w:val="12"/>
                <w:szCs w:val="12"/>
              </w:rPr>
            </w:pPr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 xml:space="preserve">работники, не </w:t>
            </w:r>
            <w:proofErr w:type="gramStart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>распре-деленные</w:t>
            </w:r>
            <w:proofErr w:type="gramEnd"/>
            <w:r w:rsidRPr="00B01709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 статусу занятости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>Азия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A848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color w:val="000000" w:themeColor="text1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A8480C" w:rsidRDefault="0062010A" w:rsidP="002969DE">
            <w:pPr>
              <w:tabs>
                <w:tab w:val="left" w:pos="465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34,2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11,4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22,0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32,4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Армения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64,1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1,4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29,1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1,0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4,4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Бангладеш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2017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39,1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4,4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44,0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11,8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0,7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Вьетнам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47,6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2,1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39,6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10,7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Израиль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87,6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0,0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12,4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0,0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46,9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3,2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35,7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14,2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76,2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1,5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22,1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Киргизия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64,3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1,6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26,5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7,5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Пакистан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42,2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1,5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36,0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20,3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0,0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Республика Корея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75,7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4,8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15,3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3,7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0,5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Сингапур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86,7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4,0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9,0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0,3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trHeight w:val="230"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49,6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left="113"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left="113"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Таиланд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49,4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2,4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32,0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16,1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Турция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69,8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4,5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16,5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9,2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62,6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2,5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28,3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6,6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Япония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89,6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1,7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2,1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0,5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 xml:space="preserve"> Африка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Алжир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2017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68,3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4,6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25,2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1,9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Египет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72,6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8,9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13,2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5,2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Марокко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2019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50,1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2,4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30,2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14,7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2,6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Южно-Африканская </w:t>
            </w: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br/>
              <w:t>Республика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69,4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4,9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25,1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0,6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 xml:space="preserve"> Америка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Бразилия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66,2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4,2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27,5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2,1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Канада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2019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84,8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4,4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10,7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Мексика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68,2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5,0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22,8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4,1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США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szCs w:val="16"/>
              </w:rPr>
            </w:pPr>
            <w:r w:rsidRPr="00EF0E0C">
              <w:rPr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93,4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6,5</w:t>
            </w:r>
            <w:r w:rsidRPr="00EF0E0C">
              <w:rPr>
                <w:rFonts w:ascii="Arial" w:hAnsi="Arial"/>
                <w:sz w:val="12"/>
                <w:vertAlign w:val="superscript"/>
              </w:rPr>
              <w:t>1)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EF0E0C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EF0E0C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Чили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color w:val="000000" w:themeColor="text1"/>
                <w:szCs w:val="16"/>
              </w:rPr>
            </w:pPr>
            <w:r w:rsidRPr="00FE4D1A">
              <w:rPr>
                <w:color w:val="000000" w:themeColor="text1"/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75,4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3,1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20,7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0,8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 xml:space="preserve"> Австралия </w:t>
            </w:r>
            <w:r w:rsidRPr="00FE4D1A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br/>
            </w:r>
            <w:r w:rsidRPr="00A8480C">
              <w:rPr>
                <w:rFonts w:ascii="Arial" w:hAnsi="Arial" w:cs="Arial"/>
                <w:b/>
                <w:bCs/>
                <w:color w:val="000000" w:themeColor="text1"/>
                <w:sz w:val="14"/>
                <w:szCs w:val="16"/>
              </w:rPr>
              <w:t>и Океания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color w:val="000000" w:themeColor="text1"/>
                <w:szCs w:val="16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 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Австралия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color w:val="000000" w:themeColor="text1"/>
                <w:szCs w:val="16"/>
              </w:rPr>
            </w:pPr>
            <w:r w:rsidRPr="00FE4D1A">
              <w:rPr>
                <w:color w:val="000000" w:themeColor="text1"/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83,4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5,9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10,6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0,2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…</w:t>
            </w:r>
          </w:p>
        </w:tc>
      </w:tr>
      <w:tr w:rsidR="0062010A" w:rsidRPr="00A8480C" w:rsidTr="002969DE">
        <w:trPr>
          <w:cantSplit/>
          <w:jc w:val="center"/>
        </w:trPr>
        <w:tc>
          <w:tcPr>
            <w:tcW w:w="152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2010A" w:rsidRPr="00A8480C" w:rsidRDefault="0062010A" w:rsidP="002969DE">
            <w:pPr>
              <w:spacing w:before="80" w:line="16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Новая Зеландия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010A" w:rsidRPr="00FE4D1A" w:rsidRDefault="0062010A" w:rsidP="002969DE">
            <w:pPr>
              <w:pStyle w:val="xl26"/>
              <w:spacing w:before="80" w:beforeAutospacing="0" w:after="0" w:afterAutospacing="0" w:line="160" w:lineRule="exact"/>
              <w:jc w:val="center"/>
              <w:rPr>
                <w:color w:val="000000" w:themeColor="text1"/>
                <w:szCs w:val="16"/>
              </w:rPr>
            </w:pPr>
            <w:r w:rsidRPr="00FE4D1A">
              <w:rPr>
                <w:color w:val="000000" w:themeColor="text1"/>
                <w:szCs w:val="16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79,9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6,5</w:t>
            </w:r>
          </w:p>
        </w:tc>
        <w:tc>
          <w:tcPr>
            <w:tcW w:w="653" w:type="dxa"/>
            <w:tcBorders>
              <w:left w:val="nil"/>
              <w:bottom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12,5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…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0,8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010A" w:rsidRPr="00FE4D1A" w:rsidRDefault="0062010A" w:rsidP="002969DE">
            <w:pPr>
              <w:spacing w:before="80" w:line="160" w:lineRule="exact"/>
              <w:ind w:right="22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  <w:r w:rsidRPr="00FE4D1A"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  <w:t>0,2</w:t>
            </w:r>
          </w:p>
        </w:tc>
      </w:tr>
    </w:tbl>
    <w:p w:rsidR="0062010A" w:rsidRPr="003428D3" w:rsidRDefault="0062010A" w:rsidP="0062010A">
      <w:pPr>
        <w:spacing w:before="60"/>
        <w:jc w:val="both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>1)</w:t>
      </w:r>
      <w:r w:rsidRPr="003428D3">
        <w:rPr>
          <w:rFonts w:ascii="Arial" w:hAnsi="Arial"/>
          <w:color w:val="000000"/>
          <w:sz w:val="14"/>
          <w:vertAlign w:val="superscript"/>
        </w:rPr>
        <w:t xml:space="preserve"> </w:t>
      </w:r>
      <w:r w:rsidRPr="003428D3">
        <w:rPr>
          <w:rFonts w:ascii="Arial" w:hAnsi="Arial"/>
          <w:color w:val="000000"/>
          <w:sz w:val="12"/>
        </w:rPr>
        <w:t xml:space="preserve">Включая </w:t>
      </w:r>
      <w:r>
        <w:rPr>
          <w:rFonts w:ascii="Arial" w:hAnsi="Arial"/>
          <w:color w:val="000000"/>
          <w:sz w:val="12"/>
        </w:rPr>
        <w:t>работодателей.</w:t>
      </w:r>
    </w:p>
    <w:sectPr w:rsidR="0062010A" w:rsidRPr="003428D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010A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2360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20DD-B8F7-415C-8648-F398AE15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2023-02-07T14:26:00Z</dcterms:modified>
</cp:coreProperties>
</file>