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86" w:rsidRPr="005623E8" w:rsidRDefault="000F0386" w:rsidP="000F0386">
      <w:pPr>
        <w:pageBreakBefore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4.5</w:t>
      </w:r>
      <w:r w:rsidRPr="005623E8">
        <w:rPr>
          <w:rFonts w:ascii="Arial" w:hAnsi="Arial"/>
          <w:b/>
          <w:sz w:val="16"/>
        </w:rPr>
        <w:t>. СТРУКТУРА ВАЛОВОГО ВНУТРЕННЕГО ПРОДУКТА</w:t>
      </w:r>
      <w:r>
        <w:rPr>
          <w:rFonts w:ascii="Arial" w:hAnsi="Arial"/>
          <w:b/>
          <w:sz w:val="16"/>
        </w:rPr>
        <w:t xml:space="preserve"> ПО ОТРАСЛЯМ </w:t>
      </w:r>
      <w:r>
        <w:rPr>
          <w:rFonts w:ascii="Arial" w:hAnsi="Arial"/>
          <w:b/>
          <w:sz w:val="16"/>
        </w:rPr>
        <w:br/>
        <w:t>(ВИДАМ ЭКОНОМИЧЕСКОЙ ДЕЯТЕЛЬНОСТИ)</w:t>
      </w:r>
      <w:r w:rsidRPr="005623E8">
        <w:rPr>
          <w:rFonts w:ascii="Arial" w:hAnsi="Arial"/>
          <w:b/>
          <w:sz w:val="16"/>
          <w:vertAlign w:val="superscript"/>
        </w:rPr>
        <w:t>1)</w:t>
      </w:r>
    </w:p>
    <w:p w:rsidR="000F0386" w:rsidRPr="005623E8" w:rsidRDefault="000F0386" w:rsidP="000F0386">
      <w:pPr>
        <w:spacing w:after="120"/>
        <w:jc w:val="center"/>
        <w:rPr>
          <w:rFonts w:ascii="Arial" w:hAnsi="Arial"/>
          <w:sz w:val="14"/>
        </w:rPr>
      </w:pPr>
      <w:r w:rsidRPr="005623E8">
        <w:rPr>
          <w:rFonts w:ascii="Arial" w:hAnsi="Arial"/>
          <w:sz w:val="14"/>
        </w:rPr>
        <w:t>(структура валовой добавленной стоимости в текущих ценах; в процентах к итогу)</w:t>
      </w:r>
    </w:p>
    <w:tbl>
      <w:tblPr>
        <w:tblW w:w="5020" w:type="pct"/>
        <w:jc w:val="center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13"/>
        <w:gridCol w:w="1551"/>
        <w:gridCol w:w="522"/>
        <w:gridCol w:w="573"/>
        <w:gridCol w:w="572"/>
        <w:gridCol w:w="572"/>
        <w:gridCol w:w="572"/>
        <w:gridCol w:w="572"/>
        <w:gridCol w:w="572"/>
        <w:gridCol w:w="572"/>
        <w:gridCol w:w="555"/>
      </w:tblGrid>
      <w:tr w:rsidR="000F0386" w:rsidRPr="005623E8" w:rsidTr="005F08EA">
        <w:trPr>
          <w:cantSplit/>
          <w:jc w:val="center"/>
        </w:trPr>
        <w:tc>
          <w:tcPr>
            <w:tcW w:w="1578" w:type="dxa"/>
            <w:gridSpan w:val="3"/>
            <w:tcBorders>
              <w:top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nil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Всего  </w:t>
            </w:r>
            <w:r w:rsidRPr="005623E8">
              <w:rPr>
                <w:rFonts w:ascii="Arial" w:hAnsi="Arial"/>
                <w:sz w:val="12"/>
              </w:rPr>
              <w:br/>
            </w:r>
          </w:p>
        </w:tc>
        <w:tc>
          <w:tcPr>
            <w:tcW w:w="3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0386" w:rsidRPr="005623E8" w:rsidRDefault="000F0386" w:rsidP="005F08EA">
            <w:pPr>
              <w:spacing w:before="40"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в том числе </w:t>
            </w:r>
          </w:p>
        </w:tc>
      </w:tr>
      <w:tr w:rsidR="000F0386" w:rsidRPr="005623E8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tcBorders>
              <w:bottom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73" w:type="dxa"/>
            <w:vMerge/>
            <w:tcBorders>
              <w:left w:val="nil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  <w:lang w:val="en-US"/>
              </w:rPr>
              <w:t>c</w:t>
            </w:r>
            <w:proofErr w:type="spellStart"/>
            <w:r w:rsidRPr="005623E8">
              <w:rPr>
                <w:rFonts w:ascii="Arial" w:hAnsi="Arial"/>
                <w:sz w:val="12"/>
              </w:rPr>
              <w:t>ельское</w:t>
            </w:r>
            <w:proofErr w:type="spellEnd"/>
            <w:r w:rsidRPr="005623E8">
              <w:rPr>
                <w:rFonts w:ascii="Arial" w:hAnsi="Arial"/>
                <w:sz w:val="12"/>
              </w:rPr>
              <w:t>,</w:t>
            </w:r>
            <w:r w:rsidRPr="005623E8">
              <w:rPr>
                <w:rFonts w:ascii="Arial" w:hAnsi="Arial"/>
                <w:sz w:val="12"/>
              </w:rPr>
              <w:br/>
              <w:t xml:space="preserve">лесное </w:t>
            </w:r>
            <w:proofErr w:type="spellStart"/>
            <w:r w:rsidRPr="005623E8">
              <w:rPr>
                <w:rFonts w:ascii="Arial" w:hAnsi="Arial"/>
                <w:sz w:val="12"/>
              </w:rPr>
              <w:t>хозяйст</w:t>
            </w:r>
            <w:proofErr w:type="spellEnd"/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во, охота, рыболов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z w:val="12"/>
              </w:rPr>
              <w:t>ство</w:t>
            </w:r>
            <w:proofErr w:type="spellEnd"/>
            <w:r w:rsidRPr="005623E8">
              <w:rPr>
                <w:rFonts w:ascii="Arial" w:hAnsi="Arial"/>
                <w:sz w:val="12"/>
              </w:rPr>
              <w:t xml:space="preserve">, </w:t>
            </w:r>
            <w:proofErr w:type="spellStart"/>
            <w:r w:rsidRPr="005623E8">
              <w:rPr>
                <w:rFonts w:ascii="Arial" w:hAnsi="Arial"/>
                <w:sz w:val="12"/>
              </w:rPr>
              <w:t>ры</w:t>
            </w:r>
            <w:proofErr w:type="spellEnd"/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z w:val="12"/>
              </w:rPr>
              <w:t>боводст</w:t>
            </w:r>
            <w:proofErr w:type="spellEnd"/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 xml:space="preserve">во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proofErr w:type="spellStart"/>
            <w:r w:rsidRPr="005623E8">
              <w:rPr>
                <w:rFonts w:ascii="Arial" w:hAnsi="Arial"/>
                <w:sz w:val="12"/>
              </w:rPr>
              <w:t>промы</w:t>
            </w:r>
            <w:proofErr w:type="gramStart"/>
            <w:r w:rsidRPr="005623E8">
              <w:rPr>
                <w:rFonts w:ascii="Arial" w:hAnsi="Arial"/>
                <w:sz w:val="12"/>
              </w:rPr>
              <w:t>ш</w:t>
            </w:r>
            <w:proofErr w:type="spellEnd"/>
            <w:r w:rsidRPr="005623E8">
              <w:rPr>
                <w:rFonts w:ascii="Arial" w:hAnsi="Arial"/>
                <w:sz w:val="12"/>
              </w:rPr>
              <w:t>-</w:t>
            </w:r>
            <w:proofErr w:type="gramEnd"/>
            <w:r w:rsidRPr="005623E8">
              <w:rPr>
                <w:rFonts w:ascii="Arial" w:hAnsi="Arial"/>
                <w:sz w:val="12"/>
              </w:rPr>
              <w:t xml:space="preserve"> лен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ность</w:t>
            </w:r>
            <w:r w:rsidRPr="005623E8">
              <w:rPr>
                <w:rFonts w:ascii="Arial" w:hAnsi="Arial"/>
                <w:sz w:val="12"/>
                <w:vertAlign w:val="superscript"/>
              </w:rPr>
              <w:t>2)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proofErr w:type="gramStart"/>
            <w:r w:rsidRPr="005623E8">
              <w:rPr>
                <w:rFonts w:ascii="Arial" w:hAnsi="Arial"/>
                <w:sz w:val="12"/>
              </w:rPr>
              <w:t>строи-</w:t>
            </w:r>
            <w:proofErr w:type="spellStart"/>
            <w:r w:rsidRPr="005623E8">
              <w:rPr>
                <w:rFonts w:ascii="Arial" w:hAnsi="Arial"/>
                <w:sz w:val="12"/>
              </w:rPr>
              <w:t>тельство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proofErr w:type="gramStart"/>
            <w:r w:rsidRPr="005623E8">
              <w:rPr>
                <w:rFonts w:ascii="Arial" w:hAnsi="Arial"/>
                <w:sz w:val="12"/>
              </w:rPr>
              <w:t>торгов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ля</w:t>
            </w:r>
            <w:r w:rsidRPr="005623E8">
              <w:rPr>
                <w:rFonts w:ascii="Arial" w:hAnsi="Arial"/>
                <w:sz w:val="12"/>
                <w:vertAlign w:val="superscript"/>
              </w:rPr>
              <w:t>3)</w:t>
            </w:r>
            <w:r w:rsidRPr="005623E8">
              <w:rPr>
                <w:rFonts w:ascii="Arial" w:hAnsi="Arial"/>
                <w:sz w:val="12"/>
              </w:rPr>
              <w:t>, транс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 xml:space="preserve">порт и </w:t>
            </w:r>
            <w:proofErr w:type="spellStart"/>
            <w:r w:rsidRPr="005623E8">
              <w:rPr>
                <w:rFonts w:ascii="Arial" w:hAnsi="Arial"/>
                <w:sz w:val="12"/>
              </w:rPr>
              <w:t>хра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нение</w:t>
            </w:r>
            <w:proofErr w:type="spellEnd"/>
            <w:r w:rsidRPr="005623E8">
              <w:rPr>
                <w:rFonts w:ascii="Arial" w:hAnsi="Arial"/>
                <w:sz w:val="12"/>
              </w:rPr>
              <w:t xml:space="preserve">, </w:t>
            </w:r>
            <w:proofErr w:type="spellStart"/>
            <w:r w:rsidRPr="005623E8">
              <w:rPr>
                <w:rFonts w:ascii="Arial" w:hAnsi="Arial"/>
                <w:sz w:val="12"/>
              </w:rPr>
              <w:t>гостини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цы</w:t>
            </w:r>
            <w:proofErr w:type="spellEnd"/>
            <w:r w:rsidRPr="005623E8">
              <w:rPr>
                <w:rFonts w:ascii="Arial" w:hAnsi="Arial"/>
                <w:sz w:val="12"/>
              </w:rPr>
              <w:t xml:space="preserve"> и </w:t>
            </w:r>
            <w:proofErr w:type="spellStart"/>
            <w:r w:rsidRPr="005623E8">
              <w:rPr>
                <w:rFonts w:ascii="Arial" w:hAnsi="Arial"/>
                <w:sz w:val="12"/>
              </w:rPr>
              <w:t>общест</w:t>
            </w:r>
            <w:proofErr w:type="spellEnd"/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 xml:space="preserve">венное питание, </w:t>
            </w:r>
            <w:proofErr w:type="spellStart"/>
            <w:r w:rsidRPr="005623E8">
              <w:rPr>
                <w:rFonts w:ascii="Arial" w:hAnsi="Arial"/>
                <w:sz w:val="12"/>
              </w:rPr>
              <w:t>инфор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мация</w:t>
            </w:r>
            <w:proofErr w:type="spellEnd"/>
            <w:r w:rsidRPr="005623E8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br/>
            </w:r>
            <w:r w:rsidRPr="005623E8">
              <w:rPr>
                <w:rFonts w:ascii="Arial" w:hAnsi="Arial"/>
                <w:sz w:val="12"/>
              </w:rPr>
              <w:t>и связь</w:t>
            </w:r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pacing w:val="-2"/>
                <w:sz w:val="12"/>
              </w:rPr>
            </w:pPr>
            <w:proofErr w:type="spellStart"/>
            <w:proofErr w:type="gramStart"/>
            <w:r w:rsidRPr="005623E8">
              <w:rPr>
                <w:rFonts w:ascii="Arial" w:hAnsi="Arial"/>
                <w:spacing w:val="-2"/>
                <w:sz w:val="12"/>
              </w:rPr>
              <w:t>финан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совая</w:t>
            </w:r>
            <w:proofErr w:type="spellEnd"/>
            <w:proofErr w:type="gramEnd"/>
            <w:r w:rsidRPr="005623E8"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sz w:val="12"/>
              </w:rPr>
              <w:br/>
            </w:r>
            <w:r w:rsidRPr="005623E8">
              <w:rPr>
                <w:rFonts w:ascii="Arial" w:hAnsi="Arial"/>
                <w:spacing w:val="-2"/>
                <w:sz w:val="12"/>
              </w:rPr>
              <w:t xml:space="preserve">и 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страхо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вая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 xml:space="preserve"> 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дея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тель-ность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 xml:space="preserve">, операции с 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недви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жимым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 xml:space="preserve"> 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имущест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вом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 xml:space="preserve">, 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дея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тельность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 xml:space="preserve">  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профес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сиональ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ная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>, на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учная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 xml:space="preserve">, 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техниче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ская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>, ад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минист</w:t>
            </w:r>
            <w:proofErr w:type="spellEnd"/>
            <w:r>
              <w:rPr>
                <w:rFonts w:ascii="Arial" w:hAnsi="Arial"/>
                <w:spacing w:val="-2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ративная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 xml:space="preserve"> и 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сопут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ствующие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 xml:space="preserve"> услуги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 w:rsidRPr="005623E8">
              <w:rPr>
                <w:rFonts w:ascii="Arial" w:hAnsi="Arial"/>
                <w:sz w:val="12"/>
              </w:rPr>
              <w:t>государ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ственное</w:t>
            </w:r>
            <w:proofErr w:type="spellEnd"/>
            <w:proofErr w:type="gramEnd"/>
            <w:r w:rsidRPr="005623E8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5623E8">
              <w:rPr>
                <w:rFonts w:ascii="Arial" w:hAnsi="Arial"/>
                <w:sz w:val="12"/>
              </w:rPr>
              <w:t>управле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ние</w:t>
            </w:r>
            <w:proofErr w:type="spellEnd"/>
            <w:r w:rsidRPr="005623E8">
              <w:rPr>
                <w:rFonts w:ascii="Arial" w:hAnsi="Arial"/>
                <w:sz w:val="12"/>
              </w:rPr>
              <w:t>, обо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z w:val="12"/>
              </w:rPr>
              <w:t>рона</w:t>
            </w:r>
            <w:proofErr w:type="spellEnd"/>
            <w:r w:rsidRPr="005623E8">
              <w:rPr>
                <w:rFonts w:ascii="Arial" w:hAnsi="Arial"/>
                <w:sz w:val="12"/>
              </w:rPr>
              <w:t>, со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z w:val="12"/>
              </w:rPr>
              <w:t>циальное</w:t>
            </w:r>
            <w:proofErr w:type="spellEnd"/>
            <w:r w:rsidRPr="005623E8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5623E8">
              <w:rPr>
                <w:rFonts w:ascii="Arial" w:hAnsi="Arial"/>
                <w:sz w:val="12"/>
              </w:rPr>
              <w:t>обеспе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чение</w:t>
            </w:r>
            <w:proofErr w:type="spellEnd"/>
            <w:r w:rsidRPr="005623E8">
              <w:rPr>
                <w:rFonts w:ascii="Arial" w:hAnsi="Arial"/>
                <w:sz w:val="12"/>
              </w:rPr>
              <w:t xml:space="preserve">, </w:t>
            </w:r>
            <w:proofErr w:type="spellStart"/>
            <w:r w:rsidRPr="005623E8">
              <w:rPr>
                <w:rFonts w:ascii="Arial" w:hAnsi="Arial"/>
                <w:sz w:val="12"/>
              </w:rPr>
              <w:t>образо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вание</w:t>
            </w:r>
            <w:proofErr w:type="spellEnd"/>
            <w:r w:rsidRPr="005623E8">
              <w:rPr>
                <w:rFonts w:ascii="Arial" w:hAnsi="Arial"/>
                <w:sz w:val="12"/>
              </w:rPr>
              <w:t>,</w:t>
            </w:r>
            <w:r w:rsidRPr="005623E8">
              <w:rPr>
                <w:rFonts w:ascii="Arial" w:hAnsi="Arial"/>
                <w:sz w:val="12"/>
                <w:vertAlign w:val="superscript"/>
              </w:rPr>
              <w:t xml:space="preserve"> </w:t>
            </w:r>
            <w:r w:rsidRPr="005623E8">
              <w:rPr>
                <w:rFonts w:ascii="Arial" w:hAnsi="Arial"/>
                <w:sz w:val="12"/>
              </w:rPr>
              <w:t>здраво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охране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z w:val="12"/>
              </w:rPr>
              <w:t>ние</w:t>
            </w:r>
            <w:proofErr w:type="spellEnd"/>
            <w:r w:rsidRPr="005623E8">
              <w:rPr>
                <w:rFonts w:ascii="Arial" w:hAnsi="Arial"/>
                <w:sz w:val="12"/>
              </w:rPr>
              <w:t xml:space="preserve"> и </w:t>
            </w:r>
            <w:r w:rsidRPr="005623E8">
              <w:rPr>
                <w:rFonts w:ascii="Arial" w:hAnsi="Arial"/>
                <w:sz w:val="12"/>
              </w:rPr>
              <w:br/>
            </w:r>
            <w:proofErr w:type="spellStart"/>
            <w:r w:rsidRPr="005623E8">
              <w:rPr>
                <w:rFonts w:ascii="Arial" w:hAnsi="Arial"/>
                <w:sz w:val="12"/>
              </w:rPr>
              <w:t>социаль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ные</w:t>
            </w:r>
            <w:proofErr w:type="spellEnd"/>
            <w:r w:rsidRPr="005623E8">
              <w:rPr>
                <w:rFonts w:ascii="Arial" w:hAnsi="Arial"/>
                <w:sz w:val="12"/>
              </w:rPr>
              <w:t xml:space="preserve"> услуги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прочие виды </w:t>
            </w:r>
            <w:r w:rsidRPr="005623E8">
              <w:rPr>
                <w:rFonts w:ascii="Arial" w:hAnsi="Arial"/>
                <w:sz w:val="12"/>
              </w:rPr>
              <w:br/>
            </w:r>
            <w:proofErr w:type="gramStart"/>
            <w:r w:rsidRPr="005623E8">
              <w:rPr>
                <w:rFonts w:ascii="Arial" w:hAnsi="Arial"/>
                <w:sz w:val="12"/>
              </w:rPr>
              <w:t>деятель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z w:val="12"/>
              </w:rPr>
              <w:t>ности</w:t>
            </w:r>
            <w:proofErr w:type="spellEnd"/>
            <w:proofErr w:type="gramEnd"/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tcBorders>
              <w:top w:val="single" w:sz="6" w:space="0" w:color="auto"/>
            </w:tcBorders>
            <w:vAlign w:val="bottom"/>
          </w:tcPr>
          <w:p w:rsidR="000F0386" w:rsidRPr="006C3E34" w:rsidRDefault="000F0386" w:rsidP="005F08EA">
            <w:pPr>
              <w:rPr>
                <w:rFonts w:ascii="Arial" w:hAnsi="Arial"/>
                <w:b/>
                <w:color w:val="000000" w:themeColor="text1"/>
                <w:sz w:val="14"/>
                <w:vertAlign w:val="superscript"/>
              </w:rPr>
            </w:pPr>
            <w:r w:rsidRPr="006C3E34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  <w:lang w:val="en-US"/>
              </w:rPr>
              <w:t>20</w:t>
            </w:r>
            <w:r>
              <w:rPr>
                <w:rFonts w:ascii="Arial" w:hAnsi="Arial"/>
                <w:color w:val="000000" w:themeColor="text1"/>
                <w:sz w:val="14"/>
              </w:rPr>
              <w:t>21</w:t>
            </w:r>
          </w:p>
        </w:tc>
        <w:tc>
          <w:tcPr>
            <w:tcW w:w="573" w:type="dxa"/>
            <w:tcBorders>
              <w:top w:val="single" w:sz="6" w:space="0" w:color="auto"/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F0386" w:rsidRPr="003815E3" w:rsidRDefault="000F0386" w:rsidP="005F08EA">
            <w:pPr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3815E3">
              <w:rPr>
                <w:rFonts w:ascii="Arial" w:hAnsi="Arial"/>
                <w:color w:val="000000" w:themeColor="text1"/>
                <w:sz w:val="14"/>
              </w:rPr>
              <w:t>4,2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3815E3" w:rsidRDefault="000F0386" w:rsidP="005F08EA">
            <w:pPr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3815E3">
              <w:rPr>
                <w:rFonts w:ascii="Arial" w:hAnsi="Arial"/>
                <w:color w:val="000000" w:themeColor="text1"/>
                <w:sz w:val="14"/>
              </w:rPr>
              <w:t>31,9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F0386" w:rsidRPr="003815E3" w:rsidRDefault="000F0386" w:rsidP="005F08EA">
            <w:pPr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3815E3">
              <w:rPr>
                <w:rFonts w:ascii="Arial" w:hAnsi="Arial"/>
                <w:color w:val="000000" w:themeColor="text1"/>
                <w:sz w:val="14"/>
              </w:rPr>
              <w:t>5,1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F0386" w:rsidRPr="003815E3" w:rsidRDefault="000F0386" w:rsidP="005F08EA">
            <w:pPr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3815E3">
              <w:rPr>
                <w:rFonts w:ascii="Arial" w:hAnsi="Arial"/>
                <w:color w:val="000000" w:themeColor="text1"/>
                <w:sz w:val="14"/>
              </w:rPr>
              <w:t>22,5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3815E3" w:rsidRDefault="000F0386" w:rsidP="005F08EA">
            <w:pPr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3815E3">
              <w:rPr>
                <w:rFonts w:ascii="Arial" w:hAnsi="Arial"/>
                <w:color w:val="000000" w:themeColor="text1"/>
                <w:sz w:val="14"/>
              </w:rPr>
              <w:t>20,8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F0386" w:rsidRPr="003815E3" w:rsidRDefault="000F0386" w:rsidP="005F08EA">
            <w:pPr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3815E3">
              <w:rPr>
                <w:rFonts w:ascii="Arial" w:hAnsi="Arial"/>
                <w:color w:val="000000" w:themeColor="text1"/>
                <w:sz w:val="14"/>
              </w:rPr>
              <w:t>13,7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F0386" w:rsidRPr="003815E3" w:rsidRDefault="000F0386" w:rsidP="005F08EA">
            <w:pPr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3815E3">
              <w:rPr>
                <w:rFonts w:ascii="Arial" w:hAnsi="Arial"/>
                <w:color w:val="000000" w:themeColor="text1"/>
                <w:sz w:val="14"/>
              </w:rPr>
              <w:t>1,8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6C3E34" w:rsidRDefault="000F0386" w:rsidP="005F08EA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3815E3" w:rsidRDefault="000F0386" w:rsidP="005F08EA">
            <w:pPr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3815E3" w:rsidRDefault="000F0386" w:rsidP="005F08EA">
            <w:pPr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3815E3" w:rsidRDefault="000F0386" w:rsidP="005F08EA">
            <w:pPr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3815E3" w:rsidRDefault="000F0386" w:rsidP="005F08EA">
            <w:pPr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3815E3" w:rsidRDefault="000F0386" w:rsidP="005F08EA">
            <w:pPr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3815E3" w:rsidRDefault="000F0386" w:rsidP="005F08EA">
            <w:pPr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3815E3" w:rsidRDefault="000F0386" w:rsidP="005F08EA">
            <w:pPr>
              <w:ind w:right="113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Австрия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1,4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21,6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7,2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24,3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24,5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18,5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2,5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Беларусь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6C3E34" w:rsidRDefault="000F0386" w:rsidP="005F08EA">
            <w:pPr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spacing w:line="276" w:lineRule="auto"/>
              <w:ind w:right="113"/>
              <w:jc w:val="right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>7,8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spacing w:line="276" w:lineRule="auto"/>
              <w:ind w:right="113"/>
              <w:jc w:val="right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>31,0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spacing w:line="276" w:lineRule="auto"/>
              <w:ind w:right="113"/>
              <w:jc w:val="right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>5,8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spacing w:line="276" w:lineRule="auto"/>
              <w:ind w:right="113"/>
              <w:jc w:val="right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>25,3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spacing w:line="276" w:lineRule="auto"/>
              <w:ind w:right="113"/>
              <w:jc w:val="right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>14,2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spacing w:line="276" w:lineRule="auto"/>
              <w:ind w:right="113"/>
              <w:jc w:val="right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>13,9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spacing w:line="276" w:lineRule="auto"/>
              <w:ind w:right="113"/>
              <w:jc w:val="right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>2,0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Бельгия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0,7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16,6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5,4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22,7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31,3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21,3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1,9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Болгария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4,3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22,1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4,4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28,7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21,5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17,1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2,0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Венгрия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4,0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22,5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6,1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23,1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24,6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17,0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2,7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Германия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0,9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24,0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5,5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20,9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25,8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19,3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3,5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Греция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4,4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15,7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1,8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28,8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25,6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20,3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3,2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pStyle w:val="af8"/>
              <w:tabs>
                <w:tab w:val="left" w:pos="142"/>
              </w:tabs>
              <w:rPr>
                <w:color w:val="000000" w:themeColor="text1"/>
              </w:rPr>
            </w:pPr>
            <w:r w:rsidRPr="006C3E34">
              <w:rPr>
                <w:color w:val="000000" w:themeColor="text1"/>
              </w:rPr>
              <w:tab/>
              <w:t>Дания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1,0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16,7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5,6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27,7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25,4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20,9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2,7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Ирландия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1,1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38,0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2,2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26,7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21,4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9,7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1,0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Испания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2,9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16,9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5,6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26,0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25,2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19,2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4,1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Италия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20,1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5,0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23,8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28,9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16,6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3,5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Латвия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4,7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17,2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5,5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29,4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22,4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18,5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2,3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Литва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3,7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21,2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7,1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33,2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17,1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15,7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2,0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ind w:left="23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 xml:space="preserve">   Люксембург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0,2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6,6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5,8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20,4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48,4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16,9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1,7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Нидерланды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1,7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15,0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5,3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26,0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28,3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22,0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1,7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Норвегия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1,8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33,6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6,1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16,4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18,4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22,1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1,7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Польша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2,6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25,1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6,9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28,8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19,2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15,6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1,8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Португалия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2,5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17,9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4,8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25,4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26,6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20,3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2,5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Республика Молдова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6C3E34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12,1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14,5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9,5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29,7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15,0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16,2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3,0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Румыния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4,8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23,5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7,3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28,0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17,8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15,2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3,3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 xml:space="preserve">    Сербия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3815E3" w:rsidRDefault="000F0386" w:rsidP="005F08EA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3815E3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3815E3" w:rsidRDefault="000F0386" w:rsidP="005F08EA">
            <w:pPr>
              <w:ind w:right="170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23,5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25,2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19,2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15,2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2,6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Словакия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3815E3" w:rsidRDefault="000F0386" w:rsidP="005F08EA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3815E3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</w:t>
            </w:r>
            <w:r w:rsidRPr="003815E3">
              <w:rPr>
                <w:rFonts w:ascii="Arial" w:eastAsia="Arial Unicode MS" w:hAnsi="Arial" w:cs="Arial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3815E3" w:rsidRDefault="000F0386" w:rsidP="005F08EA">
            <w:pPr>
              <w:ind w:right="170"/>
              <w:jc w:val="right"/>
              <w:rPr>
                <w:rFonts w:ascii="Arial" w:hAnsi="Arial"/>
                <w:sz w:val="14"/>
              </w:rPr>
            </w:pPr>
            <w:r w:rsidRPr="003815E3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2,0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25,6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6,0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24,7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23,0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16,4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2,3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Словения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1,9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26,3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6,2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24,3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21,1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18,2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2,1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 xml:space="preserve">Соединенное </w:t>
            </w:r>
            <w:r w:rsidRPr="006C3E34">
              <w:rPr>
                <w:rFonts w:ascii="Arial" w:hAnsi="Arial"/>
                <w:color w:val="000000" w:themeColor="text1"/>
                <w:sz w:val="14"/>
              </w:rPr>
              <w:br/>
              <w:t xml:space="preserve">    Королевство </w:t>
            </w:r>
            <w:r w:rsidRPr="006C3E34">
              <w:rPr>
                <w:rFonts w:ascii="Arial" w:hAnsi="Arial"/>
                <w:color w:val="000000" w:themeColor="text1"/>
                <w:sz w:val="14"/>
              </w:rPr>
              <w:br/>
              <w:t xml:space="preserve">    (Великобритания)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0,8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13,6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5,9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22,6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34,4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19,9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 2,9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Украина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spacing w:line="276" w:lineRule="auto"/>
              <w:ind w:right="113"/>
              <w:jc w:val="right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>12,4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spacing w:line="276" w:lineRule="auto"/>
              <w:ind w:right="113"/>
              <w:jc w:val="right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>24,1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spacing w:line="276" w:lineRule="auto"/>
              <w:ind w:right="113"/>
              <w:jc w:val="right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>3,2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spacing w:line="276" w:lineRule="auto"/>
              <w:ind w:right="113"/>
              <w:jc w:val="right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>28,6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spacing w:line="276" w:lineRule="auto"/>
              <w:ind w:right="113"/>
              <w:jc w:val="right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>14,9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spacing w:line="276" w:lineRule="auto"/>
              <w:ind w:right="113"/>
              <w:jc w:val="right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>15,3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spacing w:line="276" w:lineRule="auto"/>
              <w:ind w:right="113"/>
              <w:jc w:val="right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  1,5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Финляндия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20,7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7,7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20,4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25,3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20,4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2,9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pStyle w:val="af8"/>
              <w:tabs>
                <w:tab w:val="left" w:pos="142"/>
              </w:tabs>
              <w:rPr>
                <w:color w:val="000000" w:themeColor="text1"/>
              </w:rPr>
            </w:pPr>
            <w:r w:rsidRPr="006C3E34">
              <w:rPr>
                <w:color w:val="000000" w:themeColor="text1"/>
              </w:rPr>
              <w:tab/>
              <w:t>Франция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1,9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13,1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5,7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23,3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30,6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22,8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2,6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Чехия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2,0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27,7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5,6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24,8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20,8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17,0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2,0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Швейцария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0,6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20,3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5,0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25,0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27,4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19,3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2,3 </w:t>
            </w:r>
          </w:p>
        </w:tc>
      </w:tr>
      <w:tr w:rsidR="000F0386" w:rsidRPr="006C3E34" w:rsidTr="005F08EA">
        <w:trPr>
          <w:gridBefore w:val="1"/>
          <w:wBefore w:w="14" w:type="dxa"/>
          <w:cantSplit/>
          <w:jc w:val="center"/>
        </w:trPr>
        <w:tc>
          <w:tcPr>
            <w:tcW w:w="1564" w:type="dxa"/>
            <w:gridSpan w:val="2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Швеция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1,5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18,8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  6,5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25,1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jc w:val="center"/>
              <w:rPr>
                <w:rFonts w:ascii="Arial" w:hAnsi="Arial"/>
                <w:sz w:val="14"/>
                <w:lang w:eastAsia="en-US"/>
              </w:rPr>
            </w:pPr>
            <w:r w:rsidRPr="00BD2335">
              <w:rPr>
                <w:rFonts w:ascii="Arial" w:hAnsi="Arial"/>
                <w:sz w:val="14"/>
                <w:lang w:eastAsia="en-US"/>
              </w:rPr>
              <w:t xml:space="preserve"> 24,4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21,0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2,7 </w:t>
            </w:r>
          </w:p>
        </w:tc>
      </w:tr>
      <w:tr w:rsidR="000F0386" w:rsidRPr="006C3E34" w:rsidTr="005F08EA">
        <w:trPr>
          <w:gridBefore w:val="2"/>
          <w:wBefore w:w="27" w:type="dxa"/>
          <w:cantSplit/>
          <w:jc w:val="center"/>
        </w:trPr>
        <w:tc>
          <w:tcPr>
            <w:tcW w:w="1551" w:type="dxa"/>
            <w:vAlign w:val="bottom"/>
          </w:tcPr>
          <w:p w:rsidR="000F0386" w:rsidRPr="006C3E34" w:rsidRDefault="000F0386" w:rsidP="005F08EA">
            <w:pPr>
              <w:tabs>
                <w:tab w:val="left" w:pos="142"/>
              </w:tabs>
              <w:rPr>
                <w:rFonts w:ascii="Arial" w:hAnsi="Arial"/>
                <w:color w:val="000000" w:themeColor="text1"/>
                <w:sz w:val="14"/>
              </w:rPr>
            </w:pPr>
            <w:r w:rsidRPr="006C3E34">
              <w:rPr>
                <w:rFonts w:ascii="Arial" w:hAnsi="Arial"/>
                <w:color w:val="000000" w:themeColor="text1"/>
                <w:sz w:val="14"/>
              </w:rPr>
              <w:tab/>
              <w:t>Эстония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F76D39" w:rsidRDefault="000F0386" w:rsidP="005F08EA">
            <w:pPr>
              <w:jc w:val="center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  <w:r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6C3E34" w:rsidRDefault="000F0386" w:rsidP="005F08EA">
            <w:pPr>
              <w:ind w:right="170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6C3E34">
              <w:rPr>
                <w:rFonts w:ascii="Arial" w:eastAsia="Arial Unicode MS" w:hAnsi="Arial" w:cs="Arial"/>
                <w:color w:val="000000" w:themeColor="text1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2,3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19,7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6,7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28,1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24,8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15,9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BD2335" w:rsidRDefault="000F0386" w:rsidP="005F08EA">
            <w:pPr>
              <w:ind w:right="113"/>
              <w:jc w:val="right"/>
              <w:rPr>
                <w:rFonts w:ascii="Arial" w:hAnsi="Arial"/>
                <w:sz w:val="14"/>
              </w:rPr>
            </w:pPr>
            <w:r w:rsidRPr="00BD2335">
              <w:rPr>
                <w:rFonts w:ascii="Arial" w:hAnsi="Arial"/>
                <w:sz w:val="14"/>
              </w:rPr>
              <w:t xml:space="preserve">2,5 </w:t>
            </w:r>
          </w:p>
        </w:tc>
      </w:tr>
    </w:tbl>
    <w:p w:rsidR="000F0386" w:rsidRPr="005623E8" w:rsidRDefault="000F0386" w:rsidP="000F0386">
      <w:pPr>
        <w:spacing w:after="40" w:line="140" w:lineRule="exact"/>
        <w:jc w:val="right"/>
        <w:rPr>
          <w:rFonts w:ascii="Arial" w:hAnsi="Arial"/>
          <w:sz w:val="14"/>
        </w:rPr>
      </w:pPr>
      <w:r w:rsidRPr="005623E8">
        <w:br w:type="page"/>
      </w:r>
      <w:r w:rsidRPr="005623E8">
        <w:rPr>
          <w:rFonts w:ascii="Arial" w:hAnsi="Arial"/>
          <w:sz w:val="14"/>
        </w:rPr>
        <w:lastRenderedPageBreak/>
        <w:t>Продолжение табл. 4.</w:t>
      </w:r>
      <w:r>
        <w:rPr>
          <w:rFonts w:ascii="Arial" w:hAnsi="Arial"/>
          <w:sz w:val="14"/>
        </w:rPr>
        <w:t>5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522"/>
        <w:gridCol w:w="573"/>
        <w:gridCol w:w="572"/>
        <w:gridCol w:w="572"/>
        <w:gridCol w:w="572"/>
        <w:gridCol w:w="572"/>
        <w:gridCol w:w="572"/>
        <w:gridCol w:w="572"/>
        <w:gridCol w:w="555"/>
      </w:tblGrid>
      <w:tr w:rsidR="000F0386" w:rsidRPr="005623E8" w:rsidTr="005F08EA">
        <w:trPr>
          <w:cantSplit/>
          <w:jc w:val="center"/>
        </w:trPr>
        <w:tc>
          <w:tcPr>
            <w:tcW w:w="1551" w:type="dxa"/>
            <w:vMerge w:val="restart"/>
            <w:tcBorders>
              <w:top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nil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Всего </w:t>
            </w:r>
          </w:p>
        </w:tc>
        <w:tc>
          <w:tcPr>
            <w:tcW w:w="3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0386" w:rsidRPr="005623E8" w:rsidRDefault="000F0386" w:rsidP="005F08EA">
            <w:pPr>
              <w:spacing w:before="40"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в том числе </w:t>
            </w:r>
          </w:p>
        </w:tc>
      </w:tr>
      <w:tr w:rsidR="000F0386" w:rsidRPr="005623E8" w:rsidTr="005F08EA">
        <w:trPr>
          <w:cantSplit/>
          <w:jc w:val="center"/>
        </w:trPr>
        <w:tc>
          <w:tcPr>
            <w:tcW w:w="1551" w:type="dxa"/>
            <w:vMerge/>
            <w:tcBorders>
              <w:bottom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73" w:type="dxa"/>
            <w:vMerge/>
            <w:tcBorders>
              <w:left w:val="nil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r w:rsidRPr="005623E8">
              <w:rPr>
                <w:rFonts w:ascii="Arial" w:hAnsi="Arial"/>
                <w:sz w:val="12"/>
                <w:lang w:val="en-US"/>
              </w:rPr>
              <w:t>c</w:t>
            </w:r>
            <w:proofErr w:type="spellStart"/>
            <w:r w:rsidRPr="005623E8">
              <w:rPr>
                <w:rFonts w:ascii="Arial" w:hAnsi="Arial"/>
                <w:sz w:val="12"/>
              </w:rPr>
              <w:t>ельское</w:t>
            </w:r>
            <w:proofErr w:type="spellEnd"/>
            <w:r w:rsidRPr="005623E8">
              <w:rPr>
                <w:rFonts w:ascii="Arial" w:hAnsi="Arial"/>
                <w:sz w:val="12"/>
              </w:rPr>
              <w:t>,</w:t>
            </w:r>
            <w:r w:rsidRPr="005623E8">
              <w:rPr>
                <w:rFonts w:ascii="Arial" w:hAnsi="Arial"/>
                <w:sz w:val="12"/>
              </w:rPr>
              <w:br/>
              <w:t xml:space="preserve">лесное </w:t>
            </w:r>
            <w:proofErr w:type="spellStart"/>
            <w:r w:rsidRPr="005623E8">
              <w:rPr>
                <w:rFonts w:ascii="Arial" w:hAnsi="Arial"/>
                <w:sz w:val="12"/>
              </w:rPr>
              <w:t>хозяйст</w:t>
            </w:r>
            <w:proofErr w:type="spellEnd"/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во, охота, рыболов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z w:val="12"/>
              </w:rPr>
              <w:t>ство</w:t>
            </w:r>
            <w:proofErr w:type="spellEnd"/>
            <w:r w:rsidRPr="005623E8">
              <w:rPr>
                <w:rFonts w:ascii="Arial" w:hAnsi="Arial"/>
                <w:sz w:val="12"/>
              </w:rPr>
              <w:t xml:space="preserve">, </w:t>
            </w:r>
            <w:proofErr w:type="spellStart"/>
            <w:r w:rsidRPr="005623E8">
              <w:rPr>
                <w:rFonts w:ascii="Arial" w:hAnsi="Arial"/>
                <w:sz w:val="12"/>
              </w:rPr>
              <w:t>ры</w:t>
            </w:r>
            <w:proofErr w:type="spellEnd"/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z w:val="12"/>
              </w:rPr>
              <w:t>боводст</w:t>
            </w:r>
            <w:proofErr w:type="spellEnd"/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 xml:space="preserve">во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proofErr w:type="spellStart"/>
            <w:r w:rsidRPr="005623E8">
              <w:rPr>
                <w:rFonts w:ascii="Arial" w:hAnsi="Arial"/>
                <w:sz w:val="12"/>
              </w:rPr>
              <w:t>промы</w:t>
            </w:r>
            <w:proofErr w:type="gramStart"/>
            <w:r w:rsidRPr="005623E8">
              <w:rPr>
                <w:rFonts w:ascii="Arial" w:hAnsi="Arial"/>
                <w:sz w:val="12"/>
              </w:rPr>
              <w:t>ш</w:t>
            </w:r>
            <w:proofErr w:type="spellEnd"/>
            <w:r w:rsidRPr="005623E8">
              <w:rPr>
                <w:rFonts w:ascii="Arial" w:hAnsi="Arial"/>
                <w:sz w:val="12"/>
              </w:rPr>
              <w:t>-</w:t>
            </w:r>
            <w:proofErr w:type="gramEnd"/>
            <w:r w:rsidRPr="005623E8">
              <w:rPr>
                <w:rFonts w:ascii="Arial" w:hAnsi="Arial"/>
                <w:sz w:val="12"/>
              </w:rPr>
              <w:t xml:space="preserve"> лен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ность</w:t>
            </w:r>
            <w:r w:rsidRPr="005623E8">
              <w:rPr>
                <w:rFonts w:ascii="Arial" w:hAnsi="Arial"/>
                <w:sz w:val="12"/>
                <w:vertAlign w:val="superscript"/>
              </w:rPr>
              <w:t>2)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proofErr w:type="gramStart"/>
            <w:r w:rsidRPr="005623E8">
              <w:rPr>
                <w:rFonts w:ascii="Arial" w:hAnsi="Arial"/>
                <w:sz w:val="12"/>
              </w:rPr>
              <w:t>строи-</w:t>
            </w:r>
            <w:proofErr w:type="spellStart"/>
            <w:r w:rsidRPr="005623E8">
              <w:rPr>
                <w:rFonts w:ascii="Arial" w:hAnsi="Arial"/>
                <w:sz w:val="12"/>
              </w:rPr>
              <w:t>тельство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proofErr w:type="gramStart"/>
            <w:r w:rsidRPr="005623E8">
              <w:rPr>
                <w:rFonts w:ascii="Arial" w:hAnsi="Arial"/>
                <w:sz w:val="12"/>
              </w:rPr>
              <w:t>торгов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ля</w:t>
            </w:r>
            <w:r w:rsidRPr="005623E8">
              <w:rPr>
                <w:rFonts w:ascii="Arial" w:hAnsi="Arial"/>
                <w:sz w:val="12"/>
                <w:vertAlign w:val="superscript"/>
              </w:rPr>
              <w:t>3)</w:t>
            </w:r>
            <w:r w:rsidRPr="005623E8">
              <w:rPr>
                <w:rFonts w:ascii="Arial" w:hAnsi="Arial"/>
                <w:sz w:val="12"/>
              </w:rPr>
              <w:t>, транс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 xml:space="preserve">порт и </w:t>
            </w:r>
            <w:proofErr w:type="spellStart"/>
            <w:r w:rsidRPr="005623E8">
              <w:rPr>
                <w:rFonts w:ascii="Arial" w:hAnsi="Arial"/>
                <w:sz w:val="12"/>
              </w:rPr>
              <w:t>хра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нение</w:t>
            </w:r>
            <w:proofErr w:type="spellEnd"/>
            <w:r w:rsidRPr="005623E8">
              <w:rPr>
                <w:rFonts w:ascii="Arial" w:hAnsi="Arial"/>
                <w:sz w:val="12"/>
              </w:rPr>
              <w:t xml:space="preserve">, </w:t>
            </w:r>
            <w:proofErr w:type="spellStart"/>
            <w:r w:rsidRPr="005623E8">
              <w:rPr>
                <w:rFonts w:ascii="Arial" w:hAnsi="Arial"/>
                <w:sz w:val="12"/>
              </w:rPr>
              <w:t>гостини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цы</w:t>
            </w:r>
            <w:proofErr w:type="spellEnd"/>
            <w:r w:rsidRPr="005623E8">
              <w:rPr>
                <w:rFonts w:ascii="Arial" w:hAnsi="Arial"/>
                <w:sz w:val="12"/>
              </w:rPr>
              <w:t xml:space="preserve"> и </w:t>
            </w:r>
            <w:proofErr w:type="spellStart"/>
            <w:r w:rsidRPr="005623E8">
              <w:rPr>
                <w:rFonts w:ascii="Arial" w:hAnsi="Arial"/>
                <w:sz w:val="12"/>
              </w:rPr>
              <w:t>общест</w:t>
            </w:r>
            <w:proofErr w:type="spellEnd"/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 xml:space="preserve">венное питание, </w:t>
            </w:r>
            <w:proofErr w:type="spellStart"/>
            <w:r w:rsidRPr="005623E8">
              <w:rPr>
                <w:rFonts w:ascii="Arial" w:hAnsi="Arial"/>
                <w:sz w:val="12"/>
              </w:rPr>
              <w:t>инфор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мация</w:t>
            </w:r>
            <w:proofErr w:type="spellEnd"/>
            <w:r w:rsidRPr="005623E8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br/>
            </w:r>
            <w:r w:rsidRPr="005623E8">
              <w:rPr>
                <w:rFonts w:ascii="Arial" w:hAnsi="Arial"/>
                <w:sz w:val="12"/>
              </w:rPr>
              <w:t>и связь</w:t>
            </w:r>
            <w:proofErr w:type="gramEnd"/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pacing w:val="-2"/>
                <w:sz w:val="12"/>
              </w:rPr>
            </w:pPr>
            <w:proofErr w:type="spellStart"/>
            <w:proofErr w:type="gramStart"/>
            <w:r w:rsidRPr="005623E8">
              <w:rPr>
                <w:rFonts w:ascii="Arial" w:hAnsi="Arial"/>
                <w:spacing w:val="-2"/>
                <w:sz w:val="12"/>
              </w:rPr>
              <w:t>финан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совая</w:t>
            </w:r>
            <w:proofErr w:type="spellEnd"/>
            <w:proofErr w:type="gramEnd"/>
            <w:r w:rsidRPr="005623E8"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sz w:val="12"/>
              </w:rPr>
              <w:br/>
            </w:r>
            <w:r w:rsidRPr="005623E8">
              <w:rPr>
                <w:rFonts w:ascii="Arial" w:hAnsi="Arial"/>
                <w:spacing w:val="-2"/>
                <w:sz w:val="12"/>
              </w:rPr>
              <w:t xml:space="preserve">и 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страхо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вая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 xml:space="preserve"> 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дея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тель-ность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 xml:space="preserve">, операции с 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недви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жимым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 xml:space="preserve"> 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имущест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вом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 xml:space="preserve">, 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дея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тельность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 xml:space="preserve">  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профес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сиональ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ная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>, на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учная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 xml:space="preserve">, 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техниче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ская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>, ад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минист</w:t>
            </w:r>
            <w:proofErr w:type="spellEnd"/>
            <w:r>
              <w:rPr>
                <w:rFonts w:ascii="Arial" w:hAnsi="Arial"/>
                <w:spacing w:val="-2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ративная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 xml:space="preserve"> и </w:t>
            </w:r>
            <w:proofErr w:type="spellStart"/>
            <w:r w:rsidRPr="005623E8">
              <w:rPr>
                <w:rFonts w:ascii="Arial" w:hAnsi="Arial"/>
                <w:spacing w:val="-2"/>
                <w:sz w:val="12"/>
              </w:rPr>
              <w:t>сопут</w:t>
            </w:r>
            <w:r>
              <w:rPr>
                <w:rFonts w:ascii="Arial" w:hAnsi="Arial"/>
                <w:spacing w:val="-2"/>
                <w:sz w:val="12"/>
              </w:rPr>
              <w:t>-</w:t>
            </w:r>
            <w:r w:rsidRPr="005623E8">
              <w:rPr>
                <w:rFonts w:ascii="Arial" w:hAnsi="Arial"/>
                <w:spacing w:val="-2"/>
                <w:sz w:val="12"/>
              </w:rPr>
              <w:t>ствующие</w:t>
            </w:r>
            <w:proofErr w:type="spellEnd"/>
            <w:r w:rsidRPr="005623E8">
              <w:rPr>
                <w:rFonts w:ascii="Arial" w:hAnsi="Arial"/>
                <w:spacing w:val="-2"/>
                <w:sz w:val="12"/>
              </w:rPr>
              <w:t xml:space="preserve"> услуги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 w:rsidRPr="005623E8">
              <w:rPr>
                <w:rFonts w:ascii="Arial" w:hAnsi="Arial"/>
                <w:sz w:val="12"/>
              </w:rPr>
              <w:t>государ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ственное</w:t>
            </w:r>
            <w:proofErr w:type="spellEnd"/>
            <w:proofErr w:type="gramEnd"/>
            <w:r w:rsidRPr="005623E8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5623E8">
              <w:rPr>
                <w:rFonts w:ascii="Arial" w:hAnsi="Arial"/>
                <w:sz w:val="12"/>
              </w:rPr>
              <w:t>управле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ние</w:t>
            </w:r>
            <w:proofErr w:type="spellEnd"/>
            <w:r w:rsidRPr="005623E8">
              <w:rPr>
                <w:rFonts w:ascii="Arial" w:hAnsi="Arial"/>
                <w:sz w:val="12"/>
              </w:rPr>
              <w:t>, обо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z w:val="12"/>
              </w:rPr>
              <w:t>рона</w:t>
            </w:r>
            <w:proofErr w:type="spellEnd"/>
            <w:r w:rsidRPr="005623E8">
              <w:rPr>
                <w:rFonts w:ascii="Arial" w:hAnsi="Arial"/>
                <w:sz w:val="12"/>
              </w:rPr>
              <w:t>, со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z w:val="12"/>
              </w:rPr>
              <w:t>циальное</w:t>
            </w:r>
            <w:proofErr w:type="spellEnd"/>
            <w:r w:rsidRPr="005623E8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5623E8">
              <w:rPr>
                <w:rFonts w:ascii="Arial" w:hAnsi="Arial"/>
                <w:sz w:val="12"/>
              </w:rPr>
              <w:t>обеспе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чение</w:t>
            </w:r>
            <w:proofErr w:type="spellEnd"/>
            <w:r w:rsidRPr="005623E8">
              <w:rPr>
                <w:rFonts w:ascii="Arial" w:hAnsi="Arial"/>
                <w:sz w:val="12"/>
              </w:rPr>
              <w:t xml:space="preserve">, </w:t>
            </w:r>
            <w:proofErr w:type="spellStart"/>
            <w:r w:rsidRPr="005623E8">
              <w:rPr>
                <w:rFonts w:ascii="Arial" w:hAnsi="Arial"/>
                <w:sz w:val="12"/>
              </w:rPr>
              <w:t>образо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вание</w:t>
            </w:r>
            <w:proofErr w:type="spellEnd"/>
            <w:r w:rsidRPr="005623E8">
              <w:rPr>
                <w:rFonts w:ascii="Arial" w:hAnsi="Arial"/>
                <w:sz w:val="12"/>
              </w:rPr>
              <w:t>,</w:t>
            </w:r>
            <w:r w:rsidRPr="005623E8">
              <w:rPr>
                <w:rFonts w:ascii="Arial" w:hAnsi="Arial"/>
                <w:sz w:val="12"/>
                <w:vertAlign w:val="superscript"/>
              </w:rPr>
              <w:t xml:space="preserve"> </w:t>
            </w:r>
            <w:r w:rsidRPr="005623E8">
              <w:rPr>
                <w:rFonts w:ascii="Arial" w:hAnsi="Arial"/>
                <w:sz w:val="12"/>
              </w:rPr>
              <w:t>здраво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охране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z w:val="12"/>
              </w:rPr>
              <w:t>ние</w:t>
            </w:r>
            <w:proofErr w:type="spellEnd"/>
            <w:r w:rsidRPr="005623E8">
              <w:rPr>
                <w:rFonts w:ascii="Arial" w:hAnsi="Arial"/>
                <w:sz w:val="12"/>
              </w:rPr>
              <w:t xml:space="preserve"> и </w:t>
            </w:r>
            <w:r w:rsidRPr="005623E8">
              <w:rPr>
                <w:rFonts w:ascii="Arial" w:hAnsi="Arial"/>
                <w:sz w:val="12"/>
              </w:rPr>
              <w:br/>
            </w:r>
            <w:proofErr w:type="spellStart"/>
            <w:r w:rsidRPr="005623E8">
              <w:rPr>
                <w:rFonts w:ascii="Arial" w:hAnsi="Arial"/>
                <w:sz w:val="12"/>
              </w:rPr>
              <w:t>социаль</w:t>
            </w:r>
            <w:r>
              <w:rPr>
                <w:rFonts w:ascii="Arial" w:hAnsi="Arial"/>
                <w:sz w:val="12"/>
              </w:rPr>
              <w:t>-</w:t>
            </w:r>
            <w:r w:rsidRPr="005623E8">
              <w:rPr>
                <w:rFonts w:ascii="Arial" w:hAnsi="Arial"/>
                <w:sz w:val="12"/>
              </w:rPr>
              <w:t>ные</w:t>
            </w:r>
            <w:proofErr w:type="spellEnd"/>
            <w:r w:rsidRPr="005623E8">
              <w:rPr>
                <w:rFonts w:ascii="Arial" w:hAnsi="Arial"/>
                <w:sz w:val="12"/>
              </w:rPr>
              <w:t xml:space="preserve"> услуги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0386" w:rsidRPr="005623E8" w:rsidRDefault="000F0386" w:rsidP="005F08EA">
            <w:pPr>
              <w:spacing w:line="120" w:lineRule="exact"/>
              <w:jc w:val="center"/>
              <w:rPr>
                <w:sz w:val="12"/>
              </w:rPr>
            </w:pPr>
            <w:r w:rsidRPr="005623E8">
              <w:rPr>
                <w:rFonts w:ascii="Arial" w:hAnsi="Arial"/>
                <w:sz w:val="12"/>
              </w:rPr>
              <w:t xml:space="preserve">прочие виды </w:t>
            </w:r>
            <w:r w:rsidRPr="005623E8">
              <w:rPr>
                <w:rFonts w:ascii="Arial" w:hAnsi="Arial"/>
                <w:sz w:val="12"/>
              </w:rPr>
              <w:br/>
            </w:r>
            <w:proofErr w:type="gramStart"/>
            <w:r w:rsidRPr="005623E8">
              <w:rPr>
                <w:rFonts w:ascii="Arial" w:hAnsi="Arial"/>
                <w:sz w:val="12"/>
              </w:rPr>
              <w:t>деятель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5623E8">
              <w:rPr>
                <w:rFonts w:ascii="Arial" w:hAnsi="Arial"/>
                <w:sz w:val="12"/>
              </w:rPr>
              <w:t>ности</w:t>
            </w:r>
            <w:proofErr w:type="spellEnd"/>
            <w:proofErr w:type="gramEnd"/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  <w:tcBorders>
              <w:top w:val="single" w:sz="6" w:space="0" w:color="auto"/>
            </w:tcBorders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b/>
                <w:sz w:val="14"/>
                <w:szCs w:val="14"/>
              </w:rPr>
              <w:t>Азия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386" w:rsidRPr="003815E3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nil"/>
            </w:tcBorders>
          </w:tcPr>
          <w:p w:rsidR="000F0386" w:rsidRPr="003815E3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F0386" w:rsidRPr="003815E3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3815E3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F0386" w:rsidRPr="003815E3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F0386" w:rsidRPr="003815E3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3815E3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F0386" w:rsidRPr="003815E3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F0386" w:rsidRPr="003815E3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Азербайджан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>6,4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>46,5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>6,4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>21,9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>7,4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>9,7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Армения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4,1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Бангладеш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22,7</w:t>
            </w:r>
            <w:r w:rsidRPr="0057779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23,9</w:t>
            </w:r>
            <w:r w:rsidRPr="0057779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5)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Израиль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</w:t>
            </w: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 xml:space="preserve">1,4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 xml:space="preserve">13,1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 xml:space="preserve">5,8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 xml:space="preserve">28,1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 xml:space="preserve">29,4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 xml:space="preserve">19,4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 xml:space="preserve">2,8 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Индонезия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13,8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30,7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10,9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25,1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9,2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8,4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1,9 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Казахстан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>5,3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>31,4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>6,0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>28,6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>16,1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>9,2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eastAsia="en-US"/>
              </w:rPr>
              <w:t>3,4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Киргизия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Пакистан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</w:t>
            </w: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20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Республика Корея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</w:t>
            </w: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2,0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29,9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5,6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18,2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24,6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17,5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2,2 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Таджикистан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  <w:vertAlign w:val="superscript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24,8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25,3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11,5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20,8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4,7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10,6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2,3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Таиланд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</w:t>
            </w: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20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8,6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30,4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2,7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28,6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14,1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13,4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2,2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Турция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</w:t>
            </w: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6,2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29,1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5,7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30,4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14,1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11,9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2,6 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 xml:space="preserve">    Узбекистан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>26,1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>27,0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>6,5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>13,7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>12,3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>13,0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>1,4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Филиппины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</w:t>
            </w: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20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10,2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21,8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6,6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26,3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22,5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11,1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1,5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Япония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</w:t>
            </w: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20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1,0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23,2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5,9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23,9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25,0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17,1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3,8 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b/>
                <w:sz w:val="14"/>
                <w:szCs w:val="14"/>
              </w:rPr>
              <w:t>Африка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Египет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7779F">
              <w:rPr>
                <w:rFonts w:ascii="Arial" w:hAnsi="Arial" w:cs="Arial"/>
                <w:sz w:val="14"/>
                <w:szCs w:val="14"/>
              </w:rPr>
              <w:t>2</w:t>
            </w:r>
            <w:r w:rsidRPr="0057779F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7779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7779F">
              <w:rPr>
                <w:rFonts w:ascii="Arial" w:hAnsi="Arial" w:cs="Arial"/>
                <w:sz w:val="14"/>
                <w:szCs w:val="14"/>
              </w:rPr>
              <w:t>6</w:t>
            </w:r>
            <w:r w:rsidRPr="0057779F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7779F">
              <w:rPr>
                <w:rFonts w:ascii="Arial" w:hAnsi="Arial" w:cs="Arial"/>
                <w:sz w:val="14"/>
                <w:szCs w:val="14"/>
              </w:rPr>
              <w:t>8</w:t>
            </w:r>
            <w:r w:rsidRPr="0057779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6</w:t>
            </w:r>
            <w:r w:rsidRPr="0057779F">
              <w:rPr>
                <w:rFonts w:ascii="Arial" w:hAnsi="Arial" w:cs="Arial"/>
                <w:sz w:val="14"/>
                <w:szCs w:val="14"/>
                <w:lang w:val="en-US"/>
              </w:rPr>
              <w:t>,7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7779F">
              <w:rPr>
                <w:rFonts w:ascii="Arial" w:hAnsi="Arial" w:cs="Arial"/>
                <w:sz w:val="14"/>
                <w:szCs w:val="14"/>
              </w:rPr>
              <w:t>6</w:t>
            </w:r>
            <w:r w:rsidRPr="0057779F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7779F">
              <w:rPr>
                <w:rFonts w:ascii="Arial" w:hAnsi="Arial" w:cs="Arial"/>
                <w:sz w:val="14"/>
                <w:szCs w:val="14"/>
              </w:rPr>
              <w:t>1</w:t>
            </w:r>
            <w:r w:rsidRPr="0057779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5)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15,8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11,6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1,0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Марокко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val="en-US"/>
              </w:rPr>
              <w:t>13,</w:t>
            </w:r>
            <w:r w:rsidRPr="0057779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val="en-US"/>
              </w:rPr>
              <w:t>23,</w:t>
            </w:r>
            <w:r w:rsidRPr="0057779F">
              <w:rPr>
                <w:rFonts w:ascii="Arial" w:hAnsi="Arial" w:cs="Arial"/>
                <w:sz w:val="14"/>
                <w:szCs w:val="14"/>
              </w:rPr>
              <w:t>2</w:t>
            </w:r>
            <w:r w:rsidRPr="0057779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val="en-US"/>
              </w:rPr>
              <w:t>6,</w:t>
            </w:r>
            <w:r w:rsidRPr="0057779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7779F">
              <w:rPr>
                <w:rFonts w:ascii="Arial" w:hAnsi="Arial" w:cs="Arial"/>
                <w:sz w:val="14"/>
                <w:szCs w:val="14"/>
              </w:rPr>
              <w:t>5</w:t>
            </w:r>
            <w:r w:rsidRPr="0057779F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7779F">
              <w:rPr>
                <w:rFonts w:ascii="Arial" w:hAnsi="Arial" w:cs="Arial"/>
                <w:sz w:val="14"/>
                <w:szCs w:val="14"/>
              </w:rPr>
              <w:t>7</w:t>
            </w:r>
            <w:r w:rsidRPr="0057779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5)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7779F">
              <w:rPr>
                <w:rFonts w:ascii="Arial" w:hAnsi="Arial" w:cs="Arial"/>
                <w:sz w:val="14"/>
                <w:szCs w:val="14"/>
              </w:rPr>
              <w:t>9</w:t>
            </w:r>
            <w:r w:rsidRPr="0057779F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57779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>21</w:t>
            </w:r>
            <w:r w:rsidRPr="0057779F">
              <w:rPr>
                <w:rFonts w:ascii="Arial" w:hAnsi="Arial" w:cs="Arial"/>
                <w:sz w:val="14"/>
                <w:szCs w:val="14"/>
                <w:lang w:val="en-US"/>
              </w:rPr>
              <w:t>,0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hAnsi="Arial" w:cs="Arial"/>
                <w:sz w:val="14"/>
                <w:szCs w:val="14"/>
                <w:lang w:val="en-US"/>
              </w:rPr>
              <w:t>1,5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 xml:space="preserve">Южно-Африканская </w:t>
            </w:r>
            <w:r w:rsidRPr="003815E3">
              <w:rPr>
                <w:rFonts w:ascii="Arial" w:hAnsi="Arial" w:cs="Arial"/>
                <w:sz w:val="14"/>
                <w:szCs w:val="14"/>
              </w:rPr>
              <w:br/>
              <w:t>Республика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2020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2,7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25,1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3,2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23,7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19,9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19,4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6,0 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b/>
                <w:sz w:val="14"/>
                <w:szCs w:val="14"/>
              </w:rPr>
              <w:t>Америка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Бразилия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201</w:t>
            </w: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9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4,9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17,9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3,9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23,3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25,0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21,9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3,1 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Канада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201</w:t>
            </w: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8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1,8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18,9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7,6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22,8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26,8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20,1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2,1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Мексика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</w:t>
            </w: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4,1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25,5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7,4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31,0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19,6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10,6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1,8 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США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</w:t>
            </w: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1,0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14,4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4,2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24,0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32,8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21,4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2,3 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Чили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20</w:t>
            </w: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3,7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28,6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6,8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20,7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 xml:space="preserve">22,3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17,9</w:t>
            </w:r>
            <w:r w:rsidRPr="0057779F">
              <w:rPr>
                <w:rFonts w:ascii="Arial" w:eastAsia="Arial Unicode MS" w:hAnsi="Arial" w:cs="Arial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pStyle w:val="1"/>
              <w:keepNext w:val="0"/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15E3">
              <w:rPr>
                <w:rFonts w:ascii="Arial" w:hAnsi="Arial" w:cs="Arial"/>
                <w:spacing w:val="-4"/>
                <w:sz w:val="14"/>
                <w:szCs w:val="14"/>
              </w:rPr>
              <w:t>Австралия и Океания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Австралия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2021</w:t>
            </w:r>
          </w:p>
        </w:tc>
        <w:tc>
          <w:tcPr>
            <w:tcW w:w="573" w:type="dxa"/>
            <w:tcBorders>
              <w:left w:val="nil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3,4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22,5 </w:t>
            </w:r>
          </w:p>
        </w:tc>
        <w:tc>
          <w:tcPr>
            <w:tcW w:w="572" w:type="dxa"/>
            <w:tcBorders>
              <w:left w:val="nil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7,3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16,2 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29,9 </w:t>
            </w:r>
          </w:p>
        </w:tc>
        <w:tc>
          <w:tcPr>
            <w:tcW w:w="572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18,5 </w:t>
            </w:r>
          </w:p>
        </w:tc>
        <w:tc>
          <w:tcPr>
            <w:tcW w:w="555" w:type="dxa"/>
            <w:tcBorders>
              <w:lef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eastAsia="en-US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  <w:lang w:eastAsia="en-US"/>
              </w:rPr>
              <w:t xml:space="preserve">2,2 </w:t>
            </w:r>
          </w:p>
        </w:tc>
      </w:tr>
      <w:tr w:rsidR="000F0386" w:rsidRPr="006C3E34" w:rsidTr="005F08EA">
        <w:trPr>
          <w:cantSplit/>
          <w:jc w:val="center"/>
        </w:trPr>
        <w:tc>
          <w:tcPr>
            <w:tcW w:w="1551" w:type="dxa"/>
            <w:tcBorders>
              <w:bottom w:val="single" w:sz="6" w:space="0" w:color="auto"/>
            </w:tcBorders>
          </w:tcPr>
          <w:p w:rsidR="000F0386" w:rsidRPr="003815E3" w:rsidRDefault="000F0386" w:rsidP="005F08EA">
            <w:pPr>
              <w:tabs>
                <w:tab w:val="left" w:pos="142"/>
              </w:tabs>
              <w:spacing w:before="26" w:line="140" w:lineRule="exact"/>
              <w:rPr>
                <w:rFonts w:ascii="Arial" w:hAnsi="Arial" w:cs="Arial"/>
                <w:sz w:val="14"/>
                <w:szCs w:val="14"/>
              </w:rPr>
            </w:pPr>
            <w:r w:rsidRPr="003815E3">
              <w:rPr>
                <w:rFonts w:ascii="Arial" w:hAnsi="Arial" w:cs="Arial"/>
                <w:sz w:val="14"/>
                <w:szCs w:val="14"/>
              </w:rPr>
              <w:tab/>
              <w:t>Новая Зеландия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2019</w:t>
            </w:r>
          </w:p>
        </w:tc>
        <w:tc>
          <w:tcPr>
            <w:tcW w:w="573" w:type="dxa"/>
            <w:tcBorders>
              <w:left w:val="nil"/>
              <w:bottom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100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6,2 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14,7 </w:t>
            </w:r>
          </w:p>
        </w:tc>
        <w:tc>
          <w:tcPr>
            <w:tcW w:w="57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7,6 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19,1 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33,1 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7779F">
              <w:rPr>
                <w:rFonts w:ascii="Arial" w:hAnsi="Arial" w:cs="Arial"/>
                <w:sz w:val="14"/>
                <w:szCs w:val="14"/>
              </w:rPr>
              <w:t xml:space="preserve">15,8 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F0386" w:rsidRPr="0057779F" w:rsidRDefault="000F0386" w:rsidP="005F08EA">
            <w:pPr>
              <w:spacing w:before="26" w:line="14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57779F">
              <w:rPr>
                <w:rFonts w:ascii="Arial" w:eastAsia="Arial Unicode MS" w:hAnsi="Arial" w:cs="Arial"/>
                <w:sz w:val="14"/>
                <w:szCs w:val="14"/>
              </w:rPr>
              <w:t>3,5</w:t>
            </w:r>
          </w:p>
        </w:tc>
      </w:tr>
    </w:tbl>
    <w:p w:rsidR="000F0386" w:rsidRPr="006C3E34" w:rsidRDefault="000F0386" w:rsidP="000F0386">
      <w:pPr>
        <w:spacing w:before="60" w:line="130" w:lineRule="exact"/>
        <w:ind w:left="170" w:hanging="170"/>
        <w:jc w:val="both"/>
        <w:rPr>
          <w:rFonts w:ascii="Arial" w:hAnsi="Arial"/>
          <w:color w:val="000000" w:themeColor="text1"/>
          <w:sz w:val="12"/>
        </w:rPr>
      </w:pPr>
      <w:r w:rsidRPr="006C3E34">
        <w:rPr>
          <w:rFonts w:ascii="Arial" w:hAnsi="Arial"/>
          <w:color w:val="000000" w:themeColor="text1"/>
          <w:sz w:val="12"/>
          <w:vertAlign w:val="superscript"/>
        </w:rPr>
        <w:t>1)</w:t>
      </w:r>
      <w:r>
        <w:rPr>
          <w:rFonts w:ascii="Arial" w:hAnsi="Arial"/>
          <w:color w:val="000000" w:themeColor="text1"/>
          <w:sz w:val="12"/>
        </w:rPr>
        <w:t> </w:t>
      </w:r>
      <w:r w:rsidRPr="006C3E34">
        <w:rPr>
          <w:rFonts w:ascii="Arial" w:hAnsi="Arial"/>
          <w:color w:val="000000" w:themeColor="text1"/>
          <w:sz w:val="12"/>
        </w:rPr>
        <w:t>По большинству стран данные представлены в соответствии с МСОК 4 (</w:t>
      </w:r>
      <w:r w:rsidRPr="006C3E34">
        <w:rPr>
          <w:rFonts w:ascii="Arial" w:hAnsi="Arial"/>
          <w:color w:val="000000" w:themeColor="text1"/>
          <w:sz w:val="12"/>
          <w:lang w:val="en-US"/>
        </w:rPr>
        <w:t>ISIC</w:t>
      </w:r>
      <w:r w:rsidRPr="006C3E34">
        <w:rPr>
          <w:rFonts w:ascii="Arial" w:hAnsi="Arial"/>
          <w:color w:val="000000" w:themeColor="text1"/>
          <w:sz w:val="12"/>
        </w:rPr>
        <w:t xml:space="preserve"> 4). Данные по странам СНГ привед</w:t>
      </w:r>
      <w:r w:rsidRPr="006C3E34">
        <w:rPr>
          <w:rFonts w:ascii="Arial" w:hAnsi="Arial"/>
          <w:color w:val="000000" w:themeColor="text1"/>
          <w:sz w:val="12"/>
        </w:rPr>
        <w:t>е</w:t>
      </w:r>
      <w:r w:rsidRPr="006C3E34">
        <w:rPr>
          <w:rFonts w:ascii="Arial" w:hAnsi="Arial"/>
          <w:color w:val="000000" w:themeColor="text1"/>
          <w:sz w:val="12"/>
        </w:rPr>
        <w:t>ны по КДЕС, ред. 2 (</w:t>
      </w:r>
      <w:r w:rsidRPr="006C3E34">
        <w:rPr>
          <w:rFonts w:ascii="Arial" w:hAnsi="Arial"/>
          <w:color w:val="000000" w:themeColor="text1"/>
          <w:sz w:val="12"/>
          <w:lang w:val="en-US"/>
        </w:rPr>
        <w:t>NACE</w:t>
      </w:r>
      <w:r w:rsidRPr="006C3E34">
        <w:rPr>
          <w:rFonts w:ascii="Arial" w:hAnsi="Arial"/>
          <w:color w:val="000000" w:themeColor="text1"/>
          <w:sz w:val="12"/>
        </w:rPr>
        <w:t xml:space="preserve">, </w:t>
      </w:r>
      <w:r w:rsidRPr="006C3E34">
        <w:rPr>
          <w:rFonts w:ascii="Arial" w:hAnsi="Arial"/>
          <w:color w:val="000000" w:themeColor="text1"/>
          <w:sz w:val="12"/>
          <w:lang w:val="en-US"/>
        </w:rPr>
        <w:t>Rev</w:t>
      </w:r>
      <w:r w:rsidRPr="006C3E34">
        <w:rPr>
          <w:rFonts w:ascii="Arial" w:hAnsi="Arial"/>
          <w:color w:val="000000" w:themeColor="text1"/>
          <w:sz w:val="12"/>
        </w:rPr>
        <w:t xml:space="preserve"> 2). </w:t>
      </w:r>
    </w:p>
    <w:p w:rsidR="000F0386" w:rsidRPr="006C3E34" w:rsidRDefault="000F0386" w:rsidP="000F0386">
      <w:pPr>
        <w:spacing w:line="130" w:lineRule="exact"/>
        <w:ind w:left="113" w:hanging="113"/>
        <w:jc w:val="both"/>
        <w:rPr>
          <w:rFonts w:ascii="Arial" w:hAnsi="Arial"/>
          <w:color w:val="000000" w:themeColor="text1"/>
          <w:sz w:val="12"/>
        </w:rPr>
      </w:pPr>
      <w:r w:rsidRPr="006C3E34">
        <w:rPr>
          <w:rFonts w:ascii="Arial" w:hAnsi="Arial"/>
          <w:color w:val="000000" w:themeColor="text1"/>
          <w:sz w:val="12"/>
          <w:vertAlign w:val="superscript"/>
        </w:rPr>
        <w:t>2</w:t>
      </w:r>
      <w:r>
        <w:rPr>
          <w:rFonts w:ascii="Arial" w:hAnsi="Arial"/>
          <w:color w:val="000000" w:themeColor="text1"/>
          <w:sz w:val="12"/>
          <w:vertAlign w:val="superscript"/>
        </w:rPr>
        <w:t>) </w:t>
      </w:r>
      <w:r w:rsidRPr="006C3E34">
        <w:rPr>
          <w:rFonts w:ascii="Arial" w:hAnsi="Arial"/>
          <w:color w:val="000000" w:themeColor="text1"/>
          <w:sz w:val="12"/>
        </w:rPr>
        <w:t>Горнодобывающая промышленность и разработка карьеров, обрабатывающая промышленность, снабжение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6C3E34">
        <w:rPr>
          <w:rFonts w:ascii="Arial" w:hAnsi="Arial"/>
          <w:color w:val="000000" w:themeColor="text1"/>
          <w:sz w:val="12"/>
        </w:rPr>
        <w:t xml:space="preserve"> электроэнергией, газом, паром, кондиционированным  воздухом, водоснабжение, системы канализации, удаление отходов и меры по восстановлению окружающей среды.</w:t>
      </w:r>
    </w:p>
    <w:p w:rsidR="000F0386" w:rsidRPr="006C3E34" w:rsidRDefault="000F0386" w:rsidP="000F0386">
      <w:pPr>
        <w:spacing w:line="130" w:lineRule="exact"/>
        <w:ind w:left="113" w:hanging="113"/>
        <w:jc w:val="both"/>
        <w:rPr>
          <w:rFonts w:ascii="Arial" w:hAnsi="Arial"/>
          <w:color w:val="000000" w:themeColor="text1"/>
          <w:sz w:val="12"/>
        </w:rPr>
      </w:pPr>
      <w:r w:rsidRPr="006C3E34">
        <w:rPr>
          <w:rFonts w:ascii="Arial" w:hAnsi="Arial"/>
          <w:color w:val="000000" w:themeColor="text1"/>
          <w:sz w:val="12"/>
          <w:vertAlign w:val="superscript"/>
        </w:rPr>
        <w:t>3)</w:t>
      </w:r>
      <w:r w:rsidRPr="006C3E34">
        <w:rPr>
          <w:rFonts w:ascii="Arial" w:hAnsi="Arial"/>
          <w:color w:val="000000" w:themeColor="text1"/>
          <w:sz w:val="12"/>
        </w:rPr>
        <w:t xml:space="preserve"> Включая  ремонт автотранспортных средств и мотоциклов.</w:t>
      </w:r>
    </w:p>
    <w:p w:rsidR="000F0386" w:rsidRPr="006C3E34" w:rsidRDefault="000F0386" w:rsidP="000F0386">
      <w:pPr>
        <w:spacing w:line="130" w:lineRule="exact"/>
        <w:ind w:left="113" w:hanging="113"/>
        <w:jc w:val="both"/>
        <w:rPr>
          <w:rFonts w:ascii="Arial" w:hAnsi="Arial"/>
          <w:color w:val="000000" w:themeColor="text1"/>
          <w:sz w:val="12"/>
        </w:rPr>
      </w:pPr>
      <w:r w:rsidRPr="006C3E34">
        <w:rPr>
          <w:rFonts w:ascii="Arial" w:hAnsi="Arial"/>
          <w:color w:val="000000" w:themeColor="text1"/>
          <w:sz w:val="12"/>
          <w:vertAlign w:val="superscript"/>
        </w:rPr>
        <w:t>4)</w:t>
      </w:r>
      <w:r>
        <w:rPr>
          <w:rFonts w:ascii="Arial" w:hAnsi="Arial"/>
          <w:color w:val="000000" w:themeColor="text1"/>
          <w:sz w:val="12"/>
        </w:rPr>
        <w:t> </w:t>
      </w:r>
      <w:r w:rsidRPr="00064240">
        <w:rPr>
          <w:rFonts w:ascii="Arial" w:hAnsi="Arial"/>
          <w:color w:val="000000" w:themeColor="text1"/>
          <w:spacing w:val="2"/>
          <w:sz w:val="12"/>
        </w:rPr>
        <w:t>Горнодобывающая промышленность и разработка карьеров, обрабатывающая промышленность, производство</w:t>
      </w:r>
      <w:r w:rsidRPr="006C3E34">
        <w:rPr>
          <w:rFonts w:ascii="Arial" w:hAnsi="Arial"/>
          <w:color w:val="000000" w:themeColor="text1"/>
          <w:sz w:val="12"/>
        </w:rPr>
        <w:t xml:space="preserve"> и распределение электроэнергии, газа и воды.</w:t>
      </w:r>
    </w:p>
    <w:p w:rsidR="000F0386" w:rsidRPr="006C3E34" w:rsidRDefault="000F0386" w:rsidP="000F0386">
      <w:pPr>
        <w:spacing w:line="130" w:lineRule="exact"/>
        <w:ind w:left="113" w:hanging="113"/>
        <w:jc w:val="both"/>
        <w:rPr>
          <w:rFonts w:ascii="Arial" w:hAnsi="Arial"/>
          <w:color w:val="000000" w:themeColor="text1"/>
          <w:sz w:val="12"/>
        </w:rPr>
      </w:pPr>
      <w:r w:rsidRPr="006C3E34">
        <w:rPr>
          <w:rFonts w:ascii="Arial" w:hAnsi="Arial"/>
          <w:color w:val="000000" w:themeColor="text1"/>
          <w:sz w:val="12"/>
          <w:vertAlign w:val="superscript"/>
        </w:rPr>
        <w:t>5)</w:t>
      </w:r>
      <w:r w:rsidRPr="006C3E34">
        <w:rPr>
          <w:rFonts w:ascii="Arial" w:hAnsi="Arial"/>
          <w:color w:val="000000" w:themeColor="text1"/>
          <w:sz w:val="12"/>
        </w:rPr>
        <w:t xml:space="preserve"> Включая ремонт бытовых изделий и исключая информационную деятельность.</w:t>
      </w:r>
    </w:p>
    <w:p w:rsidR="000F0386" w:rsidRPr="006C3E34" w:rsidRDefault="000F0386" w:rsidP="000F0386">
      <w:pPr>
        <w:spacing w:line="130" w:lineRule="exact"/>
        <w:ind w:left="113" w:hanging="113"/>
        <w:jc w:val="both"/>
        <w:rPr>
          <w:rFonts w:ascii="Arial" w:hAnsi="Arial"/>
          <w:color w:val="000000" w:themeColor="text1"/>
          <w:sz w:val="12"/>
        </w:rPr>
      </w:pPr>
      <w:r w:rsidRPr="006C3E34">
        <w:rPr>
          <w:rFonts w:ascii="Arial" w:hAnsi="Arial"/>
          <w:color w:val="000000" w:themeColor="text1"/>
          <w:sz w:val="12"/>
          <w:vertAlign w:val="superscript"/>
        </w:rPr>
        <w:t xml:space="preserve">6) </w:t>
      </w:r>
      <w:r w:rsidRPr="006C3E34">
        <w:rPr>
          <w:rFonts w:ascii="Arial" w:hAnsi="Arial"/>
          <w:color w:val="000000" w:themeColor="text1"/>
          <w:sz w:val="12"/>
        </w:rPr>
        <w:t>Включая прочие виды деятельности.</w:t>
      </w:r>
      <w:bookmarkStart w:id="0" w:name="_GoBack"/>
      <w:bookmarkEnd w:id="0"/>
    </w:p>
    <w:sectPr w:rsidR="000F0386" w:rsidRPr="006C3E34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B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024188"/>
    <w:multiLevelType w:val="hybridMultilevel"/>
    <w:tmpl w:val="BD561B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12ABF"/>
    <w:multiLevelType w:val="hybridMultilevel"/>
    <w:tmpl w:val="4E72F148"/>
    <w:lvl w:ilvl="0" w:tplc="68B68B52">
      <w:start w:val="2"/>
      <w:numFmt w:val="decimal"/>
      <w:lvlText w:val="%1"/>
      <w:lvlJc w:val="left"/>
      <w:pPr>
        <w:tabs>
          <w:tab w:val="num" w:pos="370"/>
        </w:tabs>
        <w:ind w:left="37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">
    <w:nsid w:val="19CB39CB"/>
    <w:multiLevelType w:val="singleLevel"/>
    <w:tmpl w:val="C1F43BBC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hint="default"/>
      </w:rPr>
    </w:lvl>
  </w:abstractNum>
  <w:abstractNum w:abstractNumId="4">
    <w:nsid w:val="29FD0842"/>
    <w:multiLevelType w:val="hybridMultilevel"/>
    <w:tmpl w:val="3A367C46"/>
    <w:lvl w:ilvl="0" w:tplc="E6B8B722">
      <w:start w:val="2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2B784AB2"/>
    <w:multiLevelType w:val="singleLevel"/>
    <w:tmpl w:val="7EBC59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33092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8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A618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612946"/>
    <w:multiLevelType w:val="hybridMultilevel"/>
    <w:tmpl w:val="38C8E300"/>
    <w:lvl w:ilvl="0" w:tplc="F20C6C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46225F0"/>
    <w:multiLevelType w:val="singleLevel"/>
    <w:tmpl w:val="5AE21C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</w:abstractNum>
  <w:abstractNum w:abstractNumId="12">
    <w:nsid w:val="4AB673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8044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7">
    <w:nsid w:val="7BDF7044"/>
    <w:multiLevelType w:val="singleLevel"/>
    <w:tmpl w:val="7EBC59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3"/>
  </w:num>
  <w:num w:numId="5">
    <w:abstractNumId w:val="8"/>
  </w:num>
  <w:num w:numId="6">
    <w:abstractNumId w:val="12"/>
  </w:num>
  <w:num w:numId="7">
    <w:abstractNumId w:val="15"/>
  </w:num>
  <w:num w:numId="8">
    <w:abstractNumId w:val="9"/>
  </w:num>
  <w:num w:numId="9">
    <w:abstractNumId w:val="6"/>
  </w:num>
  <w:num w:numId="10">
    <w:abstractNumId w:val="17"/>
  </w:num>
  <w:num w:numId="11">
    <w:abstractNumId w:val="5"/>
  </w:num>
  <w:num w:numId="12">
    <w:abstractNumId w:val="11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0386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E5F04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66B4E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767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0F0386"/>
    <w:pPr>
      <w:keepNext/>
      <w:tabs>
        <w:tab w:val="left" w:pos="142"/>
      </w:tabs>
      <w:spacing w:before="80" w:line="140" w:lineRule="exact"/>
      <w:outlineLvl w:val="3"/>
    </w:pPr>
    <w:rPr>
      <w:rFonts w:ascii="Arial" w:hAnsi="Arial"/>
      <w:b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4676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B4676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2E5F04"/>
  </w:style>
  <w:style w:type="character" w:customStyle="1" w:styleId="af6">
    <w:name w:val="Текст концевой сноски Знак"/>
    <w:basedOn w:val="a0"/>
    <w:link w:val="af5"/>
    <w:semiHidden/>
    <w:rsid w:val="002E5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2E5F04"/>
    <w:rPr>
      <w:vertAlign w:val="superscript"/>
    </w:rPr>
  </w:style>
  <w:style w:type="paragraph" w:customStyle="1" w:styleId="af8">
    <w:name w:val="Нормальный"/>
    <w:rsid w:val="002E5F0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rsid w:val="002E5F04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2E5F0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2E5F04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2E5F04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E5F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E5F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F0386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paragraph" w:styleId="afb">
    <w:name w:val="caption"/>
    <w:basedOn w:val="a"/>
    <w:next w:val="a"/>
    <w:qFormat/>
    <w:rsid w:val="000F0386"/>
    <w:rPr>
      <w:b/>
    </w:rPr>
  </w:style>
  <w:style w:type="paragraph" w:styleId="afc">
    <w:name w:val="footnote text"/>
    <w:basedOn w:val="a"/>
    <w:link w:val="afd"/>
    <w:semiHidden/>
    <w:rsid w:val="000F0386"/>
  </w:style>
  <w:style w:type="character" w:customStyle="1" w:styleId="afd">
    <w:name w:val="Текст сноски Знак"/>
    <w:basedOn w:val="a0"/>
    <w:link w:val="afc"/>
    <w:semiHidden/>
    <w:rsid w:val="000F0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0F0386"/>
    <w:rPr>
      <w:vertAlign w:val="superscript"/>
    </w:rPr>
  </w:style>
  <w:style w:type="paragraph" w:customStyle="1" w:styleId="xl30">
    <w:name w:val="xl30"/>
    <w:basedOn w:val="a"/>
    <w:rsid w:val="000F038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24">
    <w:name w:val="Body Text Indent 2"/>
    <w:basedOn w:val="a"/>
    <w:link w:val="25"/>
    <w:rsid w:val="000F03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F0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F03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F0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0F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0F0386"/>
    <w:pPr>
      <w:keepNext/>
      <w:tabs>
        <w:tab w:val="left" w:pos="142"/>
      </w:tabs>
      <w:spacing w:before="80" w:line="140" w:lineRule="exact"/>
      <w:outlineLvl w:val="3"/>
    </w:pPr>
    <w:rPr>
      <w:rFonts w:ascii="Arial" w:hAnsi="Arial"/>
      <w:b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4676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B4676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2E5F04"/>
  </w:style>
  <w:style w:type="character" w:customStyle="1" w:styleId="af6">
    <w:name w:val="Текст концевой сноски Знак"/>
    <w:basedOn w:val="a0"/>
    <w:link w:val="af5"/>
    <w:semiHidden/>
    <w:rsid w:val="002E5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2E5F04"/>
    <w:rPr>
      <w:vertAlign w:val="superscript"/>
    </w:rPr>
  </w:style>
  <w:style w:type="paragraph" w:customStyle="1" w:styleId="af8">
    <w:name w:val="Нормальный"/>
    <w:rsid w:val="002E5F0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rsid w:val="002E5F04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2E5F0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2E5F04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2E5F04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E5F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E5F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F0386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paragraph" w:styleId="afb">
    <w:name w:val="caption"/>
    <w:basedOn w:val="a"/>
    <w:next w:val="a"/>
    <w:qFormat/>
    <w:rsid w:val="000F0386"/>
    <w:rPr>
      <w:b/>
    </w:rPr>
  </w:style>
  <w:style w:type="paragraph" w:styleId="afc">
    <w:name w:val="footnote text"/>
    <w:basedOn w:val="a"/>
    <w:link w:val="afd"/>
    <w:semiHidden/>
    <w:rsid w:val="000F0386"/>
  </w:style>
  <w:style w:type="character" w:customStyle="1" w:styleId="afd">
    <w:name w:val="Текст сноски Знак"/>
    <w:basedOn w:val="a0"/>
    <w:link w:val="afc"/>
    <w:semiHidden/>
    <w:rsid w:val="000F0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0F0386"/>
    <w:rPr>
      <w:vertAlign w:val="superscript"/>
    </w:rPr>
  </w:style>
  <w:style w:type="paragraph" w:customStyle="1" w:styleId="xl30">
    <w:name w:val="xl30"/>
    <w:basedOn w:val="a"/>
    <w:rsid w:val="000F038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24">
    <w:name w:val="Body Text Indent 2"/>
    <w:basedOn w:val="a"/>
    <w:link w:val="25"/>
    <w:rsid w:val="000F03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F0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F03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F0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0F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B4A5-B6E0-41F1-A3C9-0C650C71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7</cp:revision>
  <cp:lastPrinted>2023-02-03T12:19:00Z</cp:lastPrinted>
  <dcterms:created xsi:type="dcterms:W3CDTF">2023-02-07T13:14:00Z</dcterms:created>
  <dcterms:modified xsi:type="dcterms:W3CDTF">2023-02-07T14:40:00Z</dcterms:modified>
</cp:coreProperties>
</file>