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C" w:rsidRPr="005623E8" w:rsidRDefault="0084176C" w:rsidP="0084176C">
      <w:pPr>
        <w:pageBreakBefore/>
        <w:jc w:val="center"/>
        <w:rPr>
          <w:rFonts w:ascii="Arial" w:hAnsi="Arial" w:cs="Arial"/>
          <w:b/>
          <w:bCs/>
          <w:sz w:val="16"/>
          <w:vertAlign w:val="superscript"/>
        </w:rPr>
      </w:pPr>
      <w:r w:rsidRPr="005623E8">
        <w:rPr>
          <w:rFonts w:ascii="Arial" w:hAnsi="Arial" w:cs="Arial"/>
          <w:b/>
          <w:bCs/>
          <w:sz w:val="16"/>
        </w:rPr>
        <w:t>4.</w:t>
      </w:r>
      <w:r>
        <w:rPr>
          <w:rFonts w:ascii="Arial" w:hAnsi="Arial" w:cs="Arial"/>
          <w:b/>
          <w:bCs/>
          <w:sz w:val="16"/>
        </w:rPr>
        <w:t>11</w:t>
      </w:r>
      <w:r w:rsidRPr="005623E8">
        <w:rPr>
          <w:rFonts w:ascii="Arial" w:hAnsi="Arial" w:cs="Arial"/>
          <w:b/>
          <w:bCs/>
          <w:sz w:val="16"/>
        </w:rPr>
        <w:t xml:space="preserve">. ИНДЕКСЫ ФИЗИЧЕСКОГО ОБЪЕМА ВАЛОВОГО НАКОПЛЕНИЯ </w:t>
      </w:r>
      <w:r w:rsidRPr="005623E8">
        <w:rPr>
          <w:rFonts w:ascii="Arial" w:hAnsi="Arial" w:cs="Arial"/>
          <w:b/>
          <w:bCs/>
          <w:sz w:val="16"/>
        </w:rPr>
        <w:br/>
        <w:t>ОСНОВНОГО КАПИТАЛА</w:t>
      </w:r>
    </w:p>
    <w:p w:rsidR="0084176C" w:rsidRPr="005623E8" w:rsidRDefault="0084176C" w:rsidP="0084176C">
      <w:pPr>
        <w:spacing w:after="60"/>
        <w:jc w:val="center"/>
        <w:rPr>
          <w:rFonts w:ascii="Arial" w:hAnsi="Arial"/>
        </w:rPr>
      </w:pPr>
      <w:r w:rsidRPr="005623E8">
        <w:rPr>
          <w:rFonts w:ascii="Arial" w:hAnsi="Arial"/>
          <w:sz w:val="14"/>
        </w:rPr>
        <w:t xml:space="preserve"> (в постоянных ценах; </w:t>
      </w:r>
      <w:r>
        <w:rPr>
          <w:rFonts w:ascii="Arial" w:hAnsi="Arial"/>
          <w:sz w:val="14"/>
        </w:rPr>
        <w:t>в процентах к предыдущему году</w:t>
      </w:r>
      <w:r w:rsidRPr="005623E8">
        <w:rPr>
          <w:rFonts w:ascii="Arial" w:hAnsi="Arial"/>
          <w:sz w:val="14"/>
        </w:rPr>
        <w:t>)</w:t>
      </w:r>
    </w:p>
    <w:tbl>
      <w:tblPr>
        <w:tblW w:w="5000" w:type="pct"/>
        <w:jc w:val="center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578"/>
        <w:gridCol w:w="578"/>
        <w:gridCol w:w="579"/>
        <w:gridCol w:w="578"/>
        <w:gridCol w:w="578"/>
        <w:gridCol w:w="578"/>
        <w:gridCol w:w="578"/>
        <w:gridCol w:w="576"/>
      </w:tblGrid>
      <w:tr w:rsidR="0084176C" w:rsidRPr="00F66917" w:rsidTr="005F08EA">
        <w:trPr>
          <w:jc w:val="center"/>
        </w:trPr>
        <w:tc>
          <w:tcPr>
            <w:tcW w:w="2010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84176C" w:rsidRPr="00F66917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bottom w:val="nil"/>
            </w:tcBorders>
          </w:tcPr>
          <w:p w:rsidR="0084176C" w:rsidRPr="00B63FF6" w:rsidRDefault="0084176C" w:rsidP="005F08EA">
            <w:pPr>
              <w:spacing w:before="110" w:line="160" w:lineRule="exact"/>
              <w:rPr>
                <w:rFonts w:ascii="Arial" w:hAnsi="Arial"/>
                <w:b/>
                <w:sz w:val="14"/>
              </w:rPr>
            </w:pPr>
            <w:r w:rsidRPr="00B63FF6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B63FF6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B63FF6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105,9</w:t>
            </w:r>
          </w:p>
        </w:tc>
        <w:tc>
          <w:tcPr>
            <w:tcW w:w="578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89,4</w:t>
            </w: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101,3</w:t>
            </w:r>
          </w:p>
        </w:tc>
        <w:tc>
          <w:tcPr>
            <w:tcW w:w="578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104,7</w:t>
            </w:r>
          </w:p>
        </w:tc>
        <w:tc>
          <w:tcPr>
            <w:tcW w:w="578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100,</w:t>
            </w:r>
            <w:r w:rsidRPr="00B63FF6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578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101,0</w:t>
            </w:r>
          </w:p>
        </w:tc>
        <w:tc>
          <w:tcPr>
            <w:tcW w:w="578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95,4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66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106,8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spacing w:before="110" w:line="160" w:lineRule="exact"/>
              <w:rPr>
                <w:rFonts w:ascii="Arial" w:hAnsi="Arial"/>
                <w:b/>
                <w:sz w:val="14"/>
              </w:rPr>
            </w:pPr>
            <w:r w:rsidRPr="00B63FF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97,4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102,3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94,7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108,7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117,9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84,5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85,5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93,7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94,4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100</w:t>
            </w:r>
            <w:r w:rsidRPr="00B63FF6">
              <w:rPr>
                <w:rFonts w:ascii="Arial" w:hAnsi="Arial"/>
                <w:sz w:val="14"/>
                <w:szCs w:val="14"/>
                <w:lang w:val="en-US"/>
              </w:rPr>
              <w:t>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103,7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94,9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104,9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pStyle w:val="af6"/>
              <w:tabs>
                <w:tab w:val="left" w:pos="142"/>
              </w:tabs>
              <w:spacing w:before="110" w:line="160" w:lineRule="exact"/>
            </w:pPr>
            <w:r w:rsidRPr="00B63FF6">
              <w:tab/>
              <w:t>Венгрия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90,5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104,9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89,4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119,7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116,3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112,8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92,9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105,2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105,3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101,7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103,8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102,</w:t>
            </w:r>
            <w:r w:rsidRPr="00B63FF6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103,4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97,7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101,2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80,7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100,2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108,5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95,7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97,8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120,0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94,3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105,5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107,9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98,7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106,2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85,0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150,5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150,3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91,8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200,9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83,5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61,0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94,6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104,9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90,3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100,9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99,8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101,</w:t>
            </w:r>
            <w:r w:rsidRPr="00B63FF6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104,0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103,</w:t>
            </w:r>
            <w:r w:rsidRPr="00B63FF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103,1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92,0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116,5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80,3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98,</w:t>
            </w:r>
            <w:r w:rsidRPr="00B63FF6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91,8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111,4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111,7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97,4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102,9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104,9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108,9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110,0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107,8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93,2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129,0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92,7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104,2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97,4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103,2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93,</w:t>
            </w:r>
            <w:r w:rsidRPr="00B63FF6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96,0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103,9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102,6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109,5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94,4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99,1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96,5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106,9 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92,4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101,6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112,6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106,2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97,7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102,1 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98,9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105,9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102,5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111,5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97,8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108,7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  <w:vertAlign w:val="superscript"/>
              </w:rPr>
            </w:pPr>
            <w:r w:rsidRPr="00B63FF6">
              <w:rPr>
                <w:rFonts w:ascii="Arial" w:hAnsi="Arial"/>
                <w:sz w:val="14"/>
              </w:rPr>
              <w:tab/>
              <w:t>Республика Молдова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117,2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95,1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109,4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114,4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112,0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101,7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97,2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107,0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98,9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112,9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102,3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 xml:space="preserve">   Сербия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93,5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106,2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105,1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117,5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117,2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98,1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112,5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108,6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121,4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90,8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102,8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89,2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100,2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86,6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98,8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96,4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110,2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110,2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105,1 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92,1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 xml:space="preserve">113,7 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 xml:space="preserve">Соединенное Королевство </w:t>
            </w:r>
            <w:r w:rsidRPr="00B63FF6">
              <w:rPr>
                <w:rFonts w:ascii="Arial" w:hAnsi="Arial"/>
                <w:sz w:val="14"/>
              </w:rPr>
              <w:br/>
              <w:t xml:space="preserve">   (Великобритания)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106,3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100,5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90,5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105,9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90,8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120,4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116,1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116,6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111,7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78,7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107,5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102,</w:t>
            </w:r>
            <w:r w:rsidRPr="00B63FF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B63FF6">
              <w:rPr>
                <w:rFonts w:ascii="Arial" w:hAnsi="Arial"/>
                <w:sz w:val="14"/>
                <w:szCs w:val="14"/>
                <w:lang w:val="en-US"/>
              </w:rPr>
              <w:t>100,5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109,0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104,8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103,6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98,5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99,1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B63FF6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63FF6">
              <w:rPr>
                <w:rFonts w:ascii="Arial" w:hAnsi="Arial"/>
                <w:sz w:val="14"/>
                <w:szCs w:val="14"/>
              </w:rPr>
              <w:t>101,5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F66917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102,1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101,0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102,7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104,7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103,3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104,0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91,8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111,5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F66917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100,3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109,7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97,0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104,9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110,0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105,9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94,0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100,7</w:t>
            </w:r>
          </w:p>
        </w:tc>
      </w:tr>
      <w:tr w:rsidR="0084176C" w:rsidRPr="00F66917" w:rsidTr="005F08EA">
        <w:trPr>
          <w:jc w:val="center"/>
        </w:trPr>
        <w:tc>
          <w:tcPr>
            <w:tcW w:w="2010" w:type="dxa"/>
            <w:tcBorders>
              <w:top w:val="nil"/>
              <w:bottom w:val="nil"/>
            </w:tcBorders>
          </w:tcPr>
          <w:p w:rsidR="0084176C" w:rsidRPr="00F66917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103,4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102,1</w:t>
            </w:r>
          </w:p>
        </w:tc>
        <w:tc>
          <w:tcPr>
            <w:tcW w:w="579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102,9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103,6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101,3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100,6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98,2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103,0</w:t>
            </w:r>
          </w:p>
        </w:tc>
      </w:tr>
      <w:tr w:rsidR="0084176C" w:rsidRPr="00F66917" w:rsidTr="005F08EA">
        <w:trPr>
          <w:trHeight w:val="90"/>
          <w:jc w:val="center"/>
        </w:trPr>
        <w:tc>
          <w:tcPr>
            <w:tcW w:w="2010" w:type="dxa"/>
            <w:tcBorders>
              <w:top w:val="nil"/>
            </w:tcBorders>
          </w:tcPr>
          <w:p w:rsidR="0084176C" w:rsidRPr="00F66917" w:rsidRDefault="0084176C" w:rsidP="005F08EA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66917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578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  <w:lang w:val="en-US"/>
              </w:rPr>
              <w:t>106,</w:t>
            </w:r>
            <w:r w:rsidRPr="0075221F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578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75221F">
              <w:rPr>
                <w:rFonts w:ascii="Arial" w:hAnsi="Arial"/>
                <w:sz w:val="14"/>
                <w:szCs w:val="14"/>
                <w:lang w:val="en-US"/>
              </w:rPr>
              <w:t>106,9</w:t>
            </w:r>
          </w:p>
        </w:tc>
        <w:tc>
          <w:tcPr>
            <w:tcW w:w="579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104,0</w:t>
            </w:r>
          </w:p>
        </w:tc>
        <w:tc>
          <w:tcPr>
            <w:tcW w:w="578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105,5</w:t>
            </w:r>
          </w:p>
        </w:tc>
        <w:tc>
          <w:tcPr>
            <w:tcW w:w="578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101,4</w:t>
            </w:r>
          </w:p>
        </w:tc>
        <w:tc>
          <w:tcPr>
            <w:tcW w:w="578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99,7</w:t>
            </w:r>
          </w:p>
        </w:tc>
        <w:tc>
          <w:tcPr>
            <w:tcW w:w="578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101,7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:rsidR="0084176C" w:rsidRPr="0075221F" w:rsidRDefault="0084176C" w:rsidP="005F08EA">
            <w:pPr>
              <w:spacing w:before="110" w:line="16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75221F">
              <w:rPr>
                <w:rFonts w:ascii="Arial" w:hAnsi="Arial"/>
                <w:sz w:val="14"/>
                <w:szCs w:val="14"/>
              </w:rPr>
              <w:t>106,3</w:t>
            </w:r>
          </w:p>
        </w:tc>
      </w:tr>
    </w:tbl>
    <w:p w:rsidR="0084176C" w:rsidRPr="005623E8" w:rsidRDefault="0084176C" w:rsidP="0084176C">
      <w:pPr>
        <w:pageBreakBefore/>
        <w:spacing w:after="60"/>
        <w:jc w:val="right"/>
      </w:pPr>
      <w:r w:rsidRPr="005623E8">
        <w:rPr>
          <w:rFonts w:ascii="Arial" w:hAnsi="Arial"/>
          <w:sz w:val="14"/>
        </w:rPr>
        <w:lastRenderedPageBreak/>
        <w:t>Продолжение табл. 4.</w:t>
      </w:r>
      <w:r>
        <w:rPr>
          <w:rFonts w:ascii="Arial" w:hAnsi="Arial"/>
          <w:sz w:val="14"/>
        </w:rPr>
        <w:t>11</w:t>
      </w:r>
    </w:p>
    <w:tbl>
      <w:tblPr>
        <w:tblW w:w="5000" w:type="pct"/>
        <w:jc w:val="center"/>
        <w:tblInd w:w="2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574"/>
        <w:gridCol w:w="574"/>
        <w:gridCol w:w="575"/>
        <w:gridCol w:w="575"/>
        <w:gridCol w:w="575"/>
        <w:gridCol w:w="575"/>
        <w:gridCol w:w="575"/>
        <w:gridCol w:w="574"/>
      </w:tblGrid>
      <w:tr w:rsidR="0084176C" w:rsidRPr="00A04BA9" w:rsidTr="005F08EA">
        <w:trPr>
          <w:jc w:val="center"/>
        </w:trPr>
        <w:tc>
          <w:tcPr>
            <w:tcW w:w="20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  <w:lang w:val="en-US"/>
              </w:rPr>
              <w:t>2010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176C" w:rsidRPr="00A04BA9" w:rsidRDefault="0084176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A04BA9" w:rsidRDefault="0084176C" w:rsidP="005F08EA">
            <w:pPr>
              <w:pStyle w:val="2"/>
              <w:spacing w:before="110" w:line="180" w:lineRule="exact"/>
              <w:rPr>
                <w:color w:val="000000" w:themeColor="text1"/>
              </w:rPr>
            </w:pPr>
            <w:r w:rsidRPr="00A04BA9">
              <w:rPr>
                <w:color w:val="000000" w:themeColor="text1"/>
              </w:rPr>
              <w:t>Азия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A04BA9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A04BA9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ab/>
              <w:t>Азербайджан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102,0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91,8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81,0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95,7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92,7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91,8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A04BA9" w:rsidRDefault="0084176C" w:rsidP="005F08EA">
            <w:pPr>
              <w:tabs>
                <w:tab w:val="left" w:pos="142"/>
                <w:tab w:val="right" w:pos="2043"/>
              </w:tabs>
              <w:spacing w:before="11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ab/>
              <w:t>Армения</w:t>
            </w:r>
            <w:r w:rsidRPr="00A04BA9">
              <w:rPr>
                <w:rFonts w:ascii="Arial" w:hAnsi="Arial"/>
                <w:color w:val="000000" w:themeColor="text1"/>
                <w:sz w:val="14"/>
                <w:vertAlign w:val="superscript"/>
              </w:rPr>
              <w:t xml:space="preserve"> 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97,1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102,5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88,6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109,7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104,8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98,5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106,3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A04BA9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A04BA9">
              <w:rPr>
                <w:rFonts w:ascii="Arial" w:hAnsi="Arial"/>
                <w:color w:val="000000" w:themeColor="text1"/>
                <w:sz w:val="14"/>
              </w:rPr>
              <w:tab/>
              <w:t>Вьетнам</w:t>
            </w:r>
            <w:proofErr w:type="gramStart"/>
            <w:r w:rsidRPr="00A04BA9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A04BA9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5221F">
              <w:rPr>
                <w:rFonts w:ascii="Arial" w:hAnsi="Arial"/>
                <w:sz w:val="14"/>
                <w:lang w:val="en-US"/>
              </w:rPr>
              <w:t>110,9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5221F">
              <w:rPr>
                <w:rFonts w:ascii="Arial" w:hAnsi="Arial"/>
                <w:sz w:val="14"/>
                <w:lang w:val="en-US"/>
              </w:rPr>
              <w:t>109,4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5221F">
              <w:rPr>
                <w:rFonts w:ascii="Arial" w:hAnsi="Arial"/>
                <w:sz w:val="14"/>
                <w:lang w:val="en-US"/>
              </w:rPr>
              <w:t>109,9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5221F">
              <w:rPr>
                <w:rFonts w:ascii="Arial" w:hAnsi="Arial"/>
                <w:sz w:val="14"/>
                <w:lang w:val="en-US"/>
              </w:rPr>
              <w:t>110,2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108,7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108,3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113,6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75221F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5221F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  <w:vertAlign w:val="superscript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>Индия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112,5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109,0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108,9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86,2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ind w:left="142" w:hanging="142"/>
              <w:rPr>
                <w:rFonts w:ascii="Arial" w:hAnsi="Arial"/>
                <w:sz w:val="14"/>
                <w:vertAlign w:val="superscript"/>
              </w:rPr>
            </w:pPr>
            <w:r w:rsidRPr="00B63FF6">
              <w:rPr>
                <w:rFonts w:ascii="Arial" w:hAnsi="Arial"/>
                <w:sz w:val="14"/>
                <w:vertAlign w:val="superscript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 xml:space="preserve">Исламская Республика </w:t>
            </w:r>
            <w:r w:rsidRPr="00B63FF6">
              <w:rPr>
                <w:rFonts w:ascii="Arial" w:hAnsi="Arial"/>
                <w:sz w:val="14"/>
              </w:rPr>
              <w:br/>
              <w:t>Иран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86,0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99,5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84,7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102,5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Казахстан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113,8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99,8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102,6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Киргизия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92,9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109,2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84,0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96,4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Китай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112,6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106,7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bottom w:val="nil"/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Пакистан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bottom w:val="nil"/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92,7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115,8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107,5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110,3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111,2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87,2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100,1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top w:val="nil"/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Республика Корея</w:t>
            </w:r>
          </w:p>
        </w:tc>
        <w:tc>
          <w:tcPr>
            <w:tcW w:w="574" w:type="dxa"/>
            <w:tcBorders>
              <w:top w:val="nil"/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105,8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105,4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106,6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109,8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97,8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102,8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top w:val="nil"/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574" w:type="dxa"/>
            <w:tcBorders>
              <w:top w:val="nil"/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124,4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120,3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93,6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114,4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105,1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92,5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top w:val="nil"/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>Таиланд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111,6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104,4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102,9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101,8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103,8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102,0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95,2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122,</w:t>
            </w:r>
            <w:r w:rsidRPr="00B63FF6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109,3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102,2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108,3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99,8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87,5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107,4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107,4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109,4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119,4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129,9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138,1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95,6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105,2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574" w:type="dxa"/>
            <w:tcBorders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100,4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95,4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98,6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  <w:vertAlign w:val="superscript"/>
              </w:rPr>
            </w:pPr>
            <w:r w:rsidRPr="00B63FF6">
              <w:rPr>
                <w:rFonts w:ascii="Arial" w:hAnsi="Arial"/>
                <w:sz w:val="14"/>
              </w:rPr>
              <w:tab/>
              <w:t>Египет</w:t>
            </w:r>
            <w:bookmarkStart w:id="0" w:name="OLE_LINK1"/>
            <w:bookmarkStart w:id="1" w:name="OLE_LINK2"/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  <w:bookmarkEnd w:id="0"/>
            <w:bookmarkEnd w:id="1"/>
          </w:p>
        </w:tc>
        <w:tc>
          <w:tcPr>
            <w:tcW w:w="574" w:type="dxa"/>
            <w:tcBorders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109,3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109,8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115,7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112,9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79,1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ind w:left="142" w:hanging="142"/>
              <w:rPr>
                <w:rFonts w:ascii="Arial" w:hAnsi="Arial"/>
                <w:sz w:val="14"/>
                <w:vertAlign w:val="superscript"/>
              </w:rPr>
            </w:pPr>
            <w:r w:rsidRPr="00B63FF6">
              <w:rPr>
                <w:rFonts w:ascii="Arial" w:hAnsi="Arial"/>
                <w:sz w:val="14"/>
              </w:rPr>
              <w:tab/>
              <w:t xml:space="preserve">Южно-Африканская </w:t>
            </w:r>
            <w:r w:rsidRPr="00B63FF6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574" w:type="dxa"/>
            <w:tcBorders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96,1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96,5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101,0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98,6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82,5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ab/>
            </w:r>
            <w:r w:rsidRPr="00B63FF6">
              <w:rPr>
                <w:rFonts w:ascii="Arial" w:hAnsi="Arial"/>
                <w:sz w:val="14"/>
              </w:rPr>
              <w:t>Бразилия</w:t>
            </w:r>
            <w:proofErr w:type="gramStart"/>
            <w:r w:rsidRPr="00B63FF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B63FF6">
              <w:rPr>
                <w:rFonts w:ascii="Arial" w:hAnsi="Arial"/>
                <w:sz w:val="14"/>
                <w:vertAlign w:val="superscript"/>
              </w:rPr>
              <w:t>)</w:t>
            </w:r>
            <w:r w:rsidRPr="00B63FF6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117,9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86,1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87,9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97,4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99,2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…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111,5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94,8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95,3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101,8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100,3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97,6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107,1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Мексика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104,7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98,8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95,3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82,3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110,5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102,2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 xml:space="preserve">104,7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 xml:space="preserve">102,6 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 xml:space="preserve">98,8 </w:t>
            </w: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 xml:space="preserve">105,7 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574" w:type="dxa"/>
            <w:tcBorders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bottom w:val="nil"/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Австралия</w:t>
            </w:r>
          </w:p>
        </w:tc>
        <w:tc>
          <w:tcPr>
            <w:tcW w:w="574" w:type="dxa"/>
            <w:tcBorders>
              <w:bottom w:val="nil"/>
              <w:right w:val="single" w:sz="6" w:space="0" w:color="auto"/>
            </w:tcBorders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  <w:lang w:val="en-US"/>
              </w:rPr>
              <w:t>103,6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96,4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100,0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104,8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97,4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106,1</w:t>
            </w:r>
          </w:p>
        </w:tc>
      </w:tr>
      <w:tr w:rsidR="0084176C" w:rsidRPr="00A04BA9" w:rsidTr="005F08EA">
        <w:trPr>
          <w:jc w:val="center"/>
        </w:trPr>
        <w:tc>
          <w:tcPr>
            <w:tcW w:w="20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4176C" w:rsidRPr="00B63FF6" w:rsidRDefault="0084176C" w:rsidP="005F08EA">
            <w:pPr>
              <w:tabs>
                <w:tab w:val="left" w:pos="142"/>
              </w:tabs>
              <w:spacing w:before="110" w:line="180" w:lineRule="exac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ab/>
              <w:t>Новая Зеландия</w:t>
            </w:r>
          </w:p>
        </w:tc>
        <w:tc>
          <w:tcPr>
            <w:tcW w:w="57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105,2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B63FF6">
              <w:rPr>
                <w:rFonts w:ascii="Arial" w:hAnsi="Arial"/>
                <w:sz w:val="14"/>
              </w:rPr>
              <w:t>95,2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4176C" w:rsidRPr="00B63FF6" w:rsidRDefault="0084176C" w:rsidP="005F08EA">
            <w:pPr>
              <w:spacing w:before="11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B63FF6">
              <w:rPr>
                <w:rFonts w:ascii="Arial" w:hAnsi="Arial"/>
                <w:sz w:val="14"/>
              </w:rPr>
              <w:t>107,9</w:t>
            </w:r>
          </w:p>
        </w:tc>
      </w:tr>
    </w:tbl>
    <w:p w:rsidR="0084176C" w:rsidRPr="00A04BA9" w:rsidRDefault="0084176C" w:rsidP="0084176C">
      <w:pPr>
        <w:pStyle w:val="a7"/>
        <w:spacing w:before="60"/>
        <w:ind w:left="113" w:right="57" w:hanging="113"/>
        <w:jc w:val="both"/>
        <w:rPr>
          <w:rFonts w:ascii="Arial" w:hAnsi="Arial"/>
          <w:b/>
          <w:color w:val="000000" w:themeColor="text1"/>
          <w:spacing w:val="-2"/>
          <w:sz w:val="12"/>
        </w:rPr>
      </w:pPr>
      <w:r>
        <w:rPr>
          <w:rFonts w:ascii="Arial" w:hAnsi="Arial"/>
          <w:color w:val="000000" w:themeColor="text1"/>
          <w:sz w:val="12"/>
          <w:vertAlign w:val="superscript"/>
        </w:rPr>
        <w:t>1)</w:t>
      </w:r>
      <w:r>
        <w:rPr>
          <w:rFonts w:ascii="Arial" w:hAnsi="Arial"/>
          <w:color w:val="000000" w:themeColor="text1"/>
          <w:sz w:val="12"/>
        </w:rPr>
        <w:t> </w:t>
      </w:r>
      <w:proofErr w:type="gramStart"/>
      <w:r w:rsidRPr="00263275">
        <w:rPr>
          <w:rFonts w:ascii="Arial" w:hAnsi="Arial"/>
          <w:color w:val="000000" w:themeColor="text1"/>
          <w:spacing w:val="-4"/>
          <w:sz w:val="12"/>
        </w:rPr>
        <w:t>Данные</w:t>
      </w:r>
      <w:proofErr w:type="gramEnd"/>
      <w:r w:rsidRPr="00263275">
        <w:rPr>
          <w:rFonts w:ascii="Arial" w:hAnsi="Arial"/>
          <w:color w:val="000000" w:themeColor="text1"/>
          <w:spacing w:val="-4"/>
          <w:sz w:val="12"/>
        </w:rPr>
        <w:t> начиная с 2011 г. пересмотрены в связи с внедрением положений СНС 2008 и ряда других методологических</w:t>
      </w:r>
      <w:r w:rsidRPr="00A04BA9">
        <w:rPr>
          <w:rFonts w:ascii="Arial" w:hAnsi="Arial"/>
          <w:color w:val="000000" w:themeColor="text1"/>
          <w:spacing w:val="-2"/>
          <w:sz w:val="12"/>
        </w:rPr>
        <w:t xml:space="preserve"> изменений.</w:t>
      </w:r>
    </w:p>
    <w:p w:rsidR="0084176C" w:rsidRPr="00A04BA9" w:rsidRDefault="0084176C" w:rsidP="0084176C">
      <w:pPr>
        <w:pStyle w:val="a7"/>
        <w:rPr>
          <w:rFonts w:ascii="Arial" w:hAnsi="Arial"/>
          <w:b/>
          <w:color w:val="000000" w:themeColor="text1"/>
          <w:sz w:val="12"/>
        </w:rPr>
      </w:pPr>
      <w:r w:rsidRPr="00A04BA9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A04BA9">
        <w:rPr>
          <w:rFonts w:ascii="Arial" w:hAnsi="Arial"/>
          <w:color w:val="000000" w:themeColor="text1"/>
          <w:sz w:val="12"/>
        </w:rPr>
        <w:t xml:space="preserve"> Включая чистое приобретение ценностей.</w:t>
      </w:r>
      <w:bookmarkStart w:id="2" w:name="_GoBack"/>
      <w:bookmarkEnd w:id="2"/>
    </w:p>
    <w:sectPr w:rsidR="0084176C" w:rsidRPr="00A04BA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898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176C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0CB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A987-D1D3-4174-B833-3DF327F5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2023-02-07T14:44:00Z</dcterms:modified>
</cp:coreProperties>
</file>