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8D" w:rsidRPr="005623E8" w:rsidRDefault="00EB1A8D" w:rsidP="00EB1A8D">
      <w:pPr>
        <w:spacing w:after="60"/>
        <w:jc w:val="center"/>
        <w:rPr>
          <w:rFonts w:ascii="Arial" w:hAnsi="Arial"/>
          <w:sz w:val="14"/>
        </w:rPr>
      </w:pPr>
      <w:bookmarkStart w:id="0" w:name="_GoBack"/>
      <w:bookmarkEnd w:id="0"/>
      <w:r w:rsidRPr="005623E8">
        <w:rPr>
          <w:rFonts w:ascii="Arial" w:hAnsi="Arial"/>
          <w:b/>
          <w:sz w:val="16"/>
        </w:rPr>
        <w:t>4.1</w:t>
      </w:r>
      <w:r>
        <w:rPr>
          <w:rFonts w:ascii="Arial" w:hAnsi="Arial"/>
          <w:b/>
          <w:sz w:val="16"/>
        </w:rPr>
        <w:t>6</w:t>
      </w:r>
      <w:r w:rsidRPr="005623E8">
        <w:rPr>
          <w:rFonts w:ascii="Arial" w:hAnsi="Arial"/>
          <w:b/>
          <w:sz w:val="16"/>
        </w:rPr>
        <w:t xml:space="preserve">. ПАРИТЕТЫ ПОКУПАТЕЛЬНОЙ СПОСОБНОСТИ ПО ОСНОВНЫМ </w:t>
      </w:r>
      <w:r w:rsidRPr="005623E8">
        <w:rPr>
          <w:rFonts w:ascii="Arial" w:hAnsi="Arial"/>
          <w:b/>
          <w:sz w:val="16"/>
        </w:rPr>
        <w:br/>
        <w:t>КОМПОНЕНТАМ ВАЛОВОГО ВНУТРЕННЕГО ПРОДУКТА в 201</w:t>
      </w:r>
      <w:r>
        <w:rPr>
          <w:rFonts w:ascii="Arial" w:hAnsi="Arial"/>
          <w:b/>
          <w:sz w:val="16"/>
        </w:rPr>
        <w:t>7</w:t>
      </w:r>
      <w:r w:rsidRPr="005623E8">
        <w:rPr>
          <w:rFonts w:ascii="Arial" w:hAnsi="Arial"/>
          <w:b/>
          <w:sz w:val="16"/>
        </w:rPr>
        <w:t xml:space="preserve"> г.</w:t>
      </w:r>
      <w:r w:rsidRPr="005623E8">
        <w:rPr>
          <w:rFonts w:ascii="Arial" w:hAnsi="Arial"/>
          <w:b/>
          <w:sz w:val="16"/>
        </w:rPr>
        <w:br/>
      </w:r>
      <w:r w:rsidRPr="005623E8">
        <w:rPr>
          <w:rFonts w:ascii="Arial" w:hAnsi="Arial"/>
          <w:sz w:val="14"/>
        </w:rPr>
        <w:t>(по результатам международных сопоставлений ВВП ОЭСР-</w:t>
      </w:r>
      <w:proofErr w:type="spellStart"/>
      <w:r w:rsidRPr="005623E8">
        <w:rPr>
          <w:rFonts w:ascii="Arial" w:hAnsi="Arial"/>
          <w:sz w:val="14"/>
        </w:rPr>
        <w:t>Евростата</w:t>
      </w:r>
      <w:proofErr w:type="spellEnd"/>
      <w:r w:rsidRPr="005623E8">
        <w:rPr>
          <w:rFonts w:ascii="Arial" w:hAnsi="Arial"/>
          <w:sz w:val="14"/>
        </w:rPr>
        <w:t xml:space="preserve"> за 201</w:t>
      </w:r>
      <w:r>
        <w:rPr>
          <w:rFonts w:ascii="Arial" w:hAnsi="Arial"/>
          <w:sz w:val="14"/>
        </w:rPr>
        <w:t>7</w:t>
      </w:r>
      <w:r w:rsidRPr="005623E8">
        <w:rPr>
          <w:rFonts w:ascii="Arial" w:hAnsi="Arial"/>
          <w:sz w:val="14"/>
        </w:rPr>
        <w:t xml:space="preserve"> г.; </w:t>
      </w:r>
      <w:r w:rsidRPr="005623E8">
        <w:rPr>
          <w:rFonts w:ascii="Arial" w:hAnsi="Arial"/>
          <w:sz w:val="14"/>
        </w:rPr>
        <w:br/>
        <w:t>единиц национальной валюты за доллар США)</w:t>
      </w:r>
    </w:p>
    <w:tbl>
      <w:tblPr>
        <w:tblW w:w="4996" w:type="pct"/>
        <w:jc w:val="center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398"/>
        <w:gridCol w:w="1398"/>
        <w:gridCol w:w="1399"/>
      </w:tblGrid>
      <w:tr w:rsidR="00EB1A8D" w:rsidRPr="005623E8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ВВП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Фактическое </w:t>
            </w:r>
            <w:r w:rsidRPr="005623E8">
              <w:rPr>
                <w:rFonts w:ascii="Arial" w:hAnsi="Arial"/>
                <w:sz w:val="12"/>
              </w:rPr>
              <w:br/>
              <w:t>конечное потребление домашних хозяйств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накопление </w:t>
            </w:r>
            <w:r w:rsidRPr="005623E8">
              <w:rPr>
                <w:rFonts w:ascii="Arial" w:hAnsi="Arial"/>
                <w:sz w:val="12"/>
              </w:rPr>
              <w:br/>
              <w:t>основного капитала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b/>
                <w:sz w:val="14"/>
              </w:rPr>
            </w:pPr>
            <w:r w:rsidRPr="00F2324A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24,12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22,04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33,96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1,478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1,495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1,506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0,775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0,820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0,683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0,776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0,821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0,630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0,676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0,643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0,802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136,0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135,4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140,4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0,745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0,750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0,749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0,575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0,595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0,521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6,872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7,513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5,843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3,752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4,044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3,336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0,794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0,942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0,637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0,631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0,673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0,533</w:t>
            </w:r>
          </w:p>
        </w:tc>
      </w:tr>
      <w:tr w:rsidR="00EB1A8D" w:rsidRPr="00F2324A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0,690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0,737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0,547</w:t>
            </w:r>
          </w:p>
        </w:tc>
      </w:tr>
      <w:tr w:rsidR="00EB1A8D" w:rsidRPr="005623E8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1A8D" w:rsidRPr="00F2324A" w:rsidRDefault="00EB1A8D" w:rsidP="005F08EA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F2324A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1,212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1,235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A8D" w:rsidRPr="00471D27" w:rsidRDefault="00EB1A8D" w:rsidP="005F08EA">
            <w:pPr>
              <w:spacing w:before="8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1,159</w:t>
            </w:r>
          </w:p>
        </w:tc>
      </w:tr>
    </w:tbl>
    <w:p w:rsidR="00EB1A8D" w:rsidRPr="005623E8" w:rsidRDefault="00EB1A8D" w:rsidP="00EB1A8D"/>
    <w:p w:rsidR="00EB1A8D" w:rsidRPr="005623E8" w:rsidRDefault="00EB1A8D" w:rsidP="00EB1A8D">
      <w:pPr>
        <w:pageBreakBefore/>
        <w:spacing w:after="40"/>
        <w:jc w:val="right"/>
      </w:pPr>
      <w:r w:rsidRPr="005623E8">
        <w:rPr>
          <w:rFonts w:ascii="Arial" w:hAnsi="Arial"/>
          <w:sz w:val="14"/>
        </w:rPr>
        <w:lastRenderedPageBreak/>
        <w:t>Продолжение табл. 4.1</w:t>
      </w:r>
      <w:r>
        <w:rPr>
          <w:rFonts w:ascii="Arial" w:hAnsi="Arial"/>
          <w:sz w:val="14"/>
        </w:rPr>
        <w:t>6</w:t>
      </w:r>
    </w:p>
    <w:tbl>
      <w:tblPr>
        <w:tblW w:w="4996" w:type="pct"/>
        <w:jc w:val="center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398"/>
        <w:gridCol w:w="1398"/>
        <w:gridCol w:w="1399"/>
      </w:tblGrid>
      <w:tr w:rsidR="00EB1A8D" w:rsidRPr="005623E8" w:rsidTr="005F08EA">
        <w:trPr>
          <w:jc w:val="center"/>
        </w:trPr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ВВП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Фактическое </w:t>
            </w:r>
            <w:r w:rsidRPr="005623E8">
              <w:rPr>
                <w:rFonts w:ascii="Arial" w:hAnsi="Arial"/>
                <w:sz w:val="12"/>
              </w:rPr>
              <w:br/>
              <w:t>конечное потребление домашних хозяйств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A8D" w:rsidRPr="005623E8" w:rsidRDefault="00EB1A8D" w:rsidP="005F08EA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Валовое накопление </w:t>
            </w:r>
            <w:r w:rsidRPr="005623E8">
              <w:rPr>
                <w:rFonts w:ascii="Arial" w:hAnsi="Arial"/>
                <w:sz w:val="12"/>
              </w:rPr>
              <w:br/>
              <w:t>основного капитала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Кипр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0,615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0,648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0,524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0,485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0,494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0,503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0,443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0,433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0,507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0,848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1,004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0,675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Мальта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0,586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0,609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0,570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8,914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8,776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10,96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0,782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0,829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0,689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1,431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1,410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1,655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9,750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10,33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8,895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1,743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1,666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2,045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0,576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0,609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0,484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872,6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903,7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826,6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1,614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1,596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1,772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Северная Македония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18,97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19,06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22,40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40,82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40,88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53,16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0,516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0,533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0,518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0,570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0,601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0,504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471D27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0,685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0,750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0,545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</w:t>
            </w:r>
            <w:r w:rsidRPr="00471D27">
              <w:rPr>
                <w:rFonts w:ascii="Arial" w:hAnsi="Arial" w:cs="Arial"/>
                <w:sz w:val="14"/>
                <w:szCs w:val="14"/>
                <w:lang w:val="en-US"/>
              </w:rPr>
              <w:t>,000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</w:t>
            </w:r>
            <w:r w:rsidRPr="00471D27">
              <w:rPr>
                <w:rFonts w:ascii="Arial" w:hAnsi="Arial" w:cs="Arial"/>
                <w:sz w:val="14"/>
                <w:szCs w:val="14"/>
                <w:lang w:val="en-US"/>
              </w:rPr>
              <w:t>,000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</w:t>
            </w:r>
            <w:r w:rsidRPr="00471D27">
              <w:rPr>
                <w:rFonts w:ascii="Arial" w:hAnsi="Arial" w:cs="Arial"/>
                <w:sz w:val="14"/>
                <w:szCs w:val="14"/>
                <w:lang w:val="en-US"/>
              </w:rPr>
              <w:t>,000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1,384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1,387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1,438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0,864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0,890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0,844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0,770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0,779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0,726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Хорватия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3,325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3,412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3,205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12,42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11,99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13,28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397,7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417,5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380,8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1,188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1,372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0,951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8,852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9,502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8,160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0,535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0,542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0,549</w:t>
            </w:r>
          </w:p>
        </w:tc>
      </w:tr>
      <w:tr w:rsidR="00EB1A8D" w:rsidRPr="00471D27" w:rsidTr="005F08EA">
        <w:trPr>
          <w:jc w:val="center"/>
        </w:trPr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B1A8D" w:rsidRPr="00471D27" w:rsidRDefault="00EB1A8D" w:rsidP="005F08EA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B1A8D" w:rsidRPr="00471D27" w:rsidRDefault="00EB1A8D" w:rsidP="005F08EA">
            <w:pPr>
              <w:spacing w:before="120" w:line="160" w:lineRule="exact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1D27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</w:tr>
    </w:tbl>
    <w:p w:rsidR="00F4774B" w:rsidRPr="00EB1A8D" w:rsidRDefault="00F4774B" w:rsidP="00EB1A8D"/>
    <w:sectPr w:rsidR="00F4774B" w:rsidRPr="00EB1A8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CB78-4A34-419F-B900-94486F6A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2023-02-07T14:48:00Z</dcterms:created>
  <dcterms:modified xsi:type="dcterms:W3CDTF">2023-02-07T14:48:00Z</dcterms:modified>
</cp:coreProperties>
</file>