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C5" w:rsidRPr="0099103F" w:rsidRDefault="007D3DC5" w:rsidP="007D3DC5">
      <w:pPr>
        <w:pageBreakBefore/>
        <w:spacing w:after="60"/>
        <w:jc w:val="center"/>
        <w:rPr>
          <w:rFonts w:ascii="Arial" w:hAnsi="Arial"/>
          <w:sz w:val="14"/>
        </w:rPr>
      </w:pPr>
      <w:r w:rsidRPr="0099103F">
        <w:rPr>
          <w:rFonts w:ascii="Arial CYR" w:hAnsi="Arial CYR" w:cs="Arial CYR"/>
          <w:b/>
          <w:bCs/>
          <w:sz w:val="16"/>
          <w:szCs w:val="16"/>
        </w:rPr>
        <w:t>12.2. РАСПРЕДЕЛЕНИЕ ЧИСЛЕННОСТИ ИССЛЕДО</w:t>
      </w:r>
      <w:r>
        <w:rPr>
          <w:rFonts w:ascii="Arial CYR" w:hAnsi="Arial CYR" w:cs="Arial CYR"/>
          <w:b/>
          <w:bCs/>
          <w:sz w:val="16"/>
          <w:szCs w:val="16"/>
        </w:rPr>
        <w:t xml:space="preserve">ВАТЕЛЕЙ </w:t>
      </w:r>
      <w:r>
        <w:rPr>
          <w:rFonts w:ascii="Arial CYR" w:hAnsi="Arial CYR" w:cs="Arial CYR"/>
          <w:b/>
          <w:bCs/>
          <w:sz w:val="16"/>
          <w:szCs w:val="16"/>
        </w:rPr>
        <w:br/>
        <w:t>ПО СЕКТОРАМ НАУКИ в 2020</w:t>
      </w:r>
      <w:r w:rsidRPr="0099103F">
        <w:rPr>
          <w:rFonts w:ascii="Arial CYR" w:hAnsi="Arial CYR" w:cs="Arial CYR"/>
          <w:b/>
          <w:bCs/>
          <w:sz w:val="16"/>
          <w:szCs w:val="16"/>
        </w:rPr>
        <w:t xml:space="preserve"> г.</w:t>
      </w:r>
      <w:r w:rsidRPr="0099103F">
        <w:rPr>
          <w:rFonts w:ascii="Arial CYR" w:hAnsi="Arial CYR" w:cs="Arial CYR"/>
          <w:b/>
          <w:bCs/>
          <w:sz w:val="16"/>
          <w:szCs w:val="16"/>
          <w:vertAlign w:val="superscript"/>
        </w:rPr>
        <w:t>1)</w:t>
      </w:r>
      <w:r w:rsidRPr="0099103F">
        <w:rPr>
          <w:rFonts w:ascii="Arial CYR" w:hAnsi="Arial CYR" w:cs="Arial CYR"/>
          <w:b/>
          <w:bCs/>
          <w:sz w:val="16"/>
          <w:szCs w:val="16"/>
          <w:vertAlign w:val="superscript"/>
        </w:rPr>
        <w:br/>
      </w:r>
      <w:r w:rsidRPr="0099103F">
        <w:rPr>
          <w:rFonts w:ascii="Arial" w:hAnsi="Arial"/>
          <w:sz w:val="14"/>
        </w:rPr>
        <w:t>(в процентах)</w:t>
      </w:r>
    </w:p>
    <w:tbl>
      <w:tblPr>
        <w:tblW w:w="5000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1360"/>
        <w:gridCol w:w="1361"/>
        <w:gridCol w:w="1361"/>
      </w:tblGrid>
      <w:tr w:rsidR="007D3DC5" w:rsidRPr="0099103F" w:rsidTr="00464BE1"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bottom"/>
          </w:tcPr>
          <w:p w:rsidR="007D3DC5" w:rsidRPr="0099103F" w:rsidRDefault="007D3DC5" w:rsidP="00464BE1">
            <w:pPr>
              <w:rPr>
                <w:rFonts w:ascii="Arial CYR" w:hAnsi="Arial CYR" w:cs="Arial CYR"/>
              </w:rPr>
            </w:pP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bottom"/>
          </w:tcPr>
          <w:p w:rsidR="007D3DC5" w:rsidRPr="001F3BFE" w:rsidRDefault="007D3DC5" w:rsidP="00464B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F3BFE">
              <w:rPr>
                <w:rFonts w:ascii="Arial" w:hAnsi="Arial" w:cs="Arial"/>
                <w:sz w:val="12"/>
                <w:szCs w:val="12"/>
              </w:rPr>
              <w:t>Государственный</w:t>
            </w:r>
            <w:r w:rsidRPr="001F3BFE">
              <w:rPr>
                <w:rFonts w:ascii="Arial" w:hAnsi="Arial" w:cs="Arial"/>
                <w:sz w:val="12"/>
                <w:szCs w:val="12"/>
              </w:rPr>
              <w:br/>
              <w:t>сектор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bottom"/>
          </w:tcPr>
          <w:p w:rsidR="007D3DC5" w:rsidRPr="001F3BFE" w:rsidRDefault="007D3DC5" w:rsidP="00464B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F3BFE">
              <w:rPr>
                <w:rFonts w:ascii="Arial" w:hAnsi="Arial" w:cs="Arial"/>
                <w:sz w:val="12"/>
                <w:szCs w:val="12"/>
              </w:rPr>
              <w:t>Предпринимательский</w:t>
            </w:r>
            <w:r w:rsidRPr="001F3BFE">
              <w:rPr>
                <w:rFonts w:ascii="Arial" w:hAnsi="Arial" w:cs="Arial"/>
                <w:sz w:val="12"/>
                <w:szCs w:val="12"/>
              </w:rPr>
              <w:br/>
              <w:t>сектор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bottom"/>
          </w:tcPr>
          <w:p w:rsidR="007D3DC5" w:rsidRPr="001F3BFE" w:rsidRDefault="007D3DC5" w:rsidP="00464B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F3BFE">
              <w:rPr>
                <w:rFonts w:ascii="Arial" w:hAnsi="Arial" w:cs="Arial"/>
                <w:sz w:val="12"/>
                <w:szCs w:val="12"/>
              </w:rPr>
              <w:t>Сектор высшего</w:t>
            </w:r>
            <w:r w:rsidRPr="001F3BFE">
              <w:rPr>
                <w:rFonts w:ascii="Arial" w:hAnsi="Arial" w:cs="Arial"/>
                <w:sz w:val="12"/>
                <w:szCs w:val="12"/>
              </w:rPr>
              <w:br/>
              <w:t>образования</w:t>
            </w:r>
          </w:p>
        </w:tc>
      </w:tr>
      <w:tr w:rsidR="007D3DC5" w:rsidRPr="00F77382" w:rsidTr="00464BE1">
        <w:tc>
          <w:tcPr>
            <w:tcW w:w="2551" w:type="dxa"/>
            <w:tcBorders>
              <w:top w:val="single" w:sz="6" w:space="0" w:color="auto"/>
            </w:tcBorders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77382">
              <w:rPr>
                <w:rFonts w:ascii="Arial" w:hAnsi="Arial" w:cs="Arial"/>
                <w:b/>
                <w:bCs/>
                <w:sz w:val="14"/>
                <w:szCs w:val="14"/>
              </w:rPr>
              <w:t>Россия</w:t>
            </w:r>
          </w:p>
        </w:tc>
        <w:tc>
          <w:tcPr>
            <w:tcW w:w="1360" w:type="dxa"/>
            <w:tcBorders>
              <w:top w:val="single" w:sz="6" w:space="0" w:color="auto"/>
            </w:tcBorders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33,0</w:t>
            </w:r>
          </w:p>
        </w:tc>
        <w:tc>
          <w:tcPr>
            <w:tcW w:w="1361" w:type="dxa"/>
            <w:tcBorders>
              <w:top w:val="single" w:sz="6" w:space="0" w:color="auto"/>
            </w:tcBorders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46,5</w:t>
            </w:r>
          </w:p>
        </w:tc>
        <w:tc>
          <w:tcPr>
            <w:tcW w:w="1361" w:type="dxa"/>
            <w:tcBorders>
              <w:top w:val="single" w:sz="6" w:space="0" w:color="auto"/>
            </w:tcBorders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19,9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77382">
              <w:rPr>
                <w:rFonts w:ascii="Arial" w:hAnsi="Arial" w:cs="Arial"/>
                <w:b/>
                <w:bCs/>
                <w:sz w:val="14"/>
                <w:szCs w:val="14"/>
              </w:rPr>
              <w:t>Европа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Австрия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62,9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28,9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28,9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59,7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Бельгия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56,8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32,8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Болгария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28,7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49,3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21,3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Венгрия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16,3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58,5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25,2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Германия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60,2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26,3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Греция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51,8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Дания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58,2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37,8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Ирландия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55,0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42,3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Испания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38,0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46,2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Италия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48,5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34,3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Латвия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15,2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20,8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64,0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Литва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15,2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28,5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56,3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Люксембург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21,3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40,5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38,1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Нидерланды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70,5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23,6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Норвегия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51,0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36,4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Польша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50,8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46,2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Португалия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41,3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54,0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Республика Молдова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73,3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20,5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Румыния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37,0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27,2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34,8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Сербия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22,4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67,8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Словакия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18,1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57,3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Словения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17,3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60,7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Соединенное Королевство</w:t>
            </w:r>
            <w:r w:rsidRPr="00F77382">
              <w:rPr>
                <w:rFonts w:ascii="Arial" w:hAnsi="Arial" w:cs="Arial"/>
                <w:sz w:val="14"/>
                <w:szCs w:val="14"/>
              </w:rPr>
              <w:br/>
              <w:t>(Великобритания)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41,8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54,5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Украина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52,9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19,8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Финляндия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59,1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31,8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Франция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62,9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26,4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Чехия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18,5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51,0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30,2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Швейцария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48,3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50,4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Швеция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71,8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23,2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Эстония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41,3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46,3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77382">
              <w:rPr>
                <w:rFonts w:ascii="Arial" w:hAnsi="Arial" w:cs="Arial"/>
                <w:b/>
                <w:bCs/>
                <w:sz w:val="14"/>
                <w:szCs w:val="14"/>
              </w:rPr>
              <w:t>Азия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Азербайджан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56,0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41,1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Армения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80,4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19,6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Индия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34,0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36,5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Казахстан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32,0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17,1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43,4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Киргизия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28,8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54,8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Китай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17,5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58,5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Республика Корея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81,8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Сингапур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52,2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41,7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Таджикистан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72,6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27,4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Турция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64,9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31,1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Узбекистан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24,1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62,5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Япония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74,7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19,7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77382">
              <w:rPr>
                <w:rFonts w:ascii="Arial" w:hAnsi="Arial" w:cs="Arial"/>
                <w:b/>
                <w:bCs/>
                <w:sz w:val="14"/>
                <w:szCs w:val="14"/>
              </w:rPr>
              <w:t>Африка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B1617C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B1617C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B1617C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Южно-Африканская Республика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B1617C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B1617C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B1617C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78,1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77382">
              <w:rPr>
                <w:rFonts w:ascii="Arial" w:hAnsi="Arial" w:cs="Arial"/>
                <w:b/>
                <w:bCs/>
                <w:sz w:val="14"/>
                <w:szCs w:val="14"/>
              </w:rPr>
              <w:t>Америка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Аргентина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48,1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40,1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Бразилия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26,6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69,3</w:t>
            </w:r>
          </w:p>
        </w:tc>
      </w:tr>
      <w:tr w:rsidR="007D3DC5" w:rsidRPr="00B1617C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B1617C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Канада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B1617C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B1617C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60,5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B1617C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617C">
              <w:rPr>
                <w:rFonts w:ascii="Arial" w:hAnsi="Arial" w:cs="Arial"/>
                <w:sz w:val="14"/>
                <w:szCs w:val="14"/>
              </w:rPr>
              <w:t>34,7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Мексика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47,2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38,6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США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72,3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77382">
              <w:rPr>
                <w:rFonts w:ascii="Arial" w:hAnsi="Arial" w:cs="Arial"/>
                <w:b/>
                <w:bCs/>
                <w:sz w:val="14"/>
                <w:szCs w:val="14"/>
              </w:rPr>
              <w:t>Австралия и Океания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7D3DC5" w:rsidRPr="00F77382" w:rsidTr="00464BE1">
        <w:tc>
          <w:tcPr>
            <w:tcW w:w="2551" w:type="dxa"/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 xml:space="preserve">Австралия 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27,9</w:t>
            </w:r>
          </w:p>
        </w:tc>
        <w:tc>
          <w:tcPr>
            <w:tcW w:w="1361" w:type="dxa"/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60,6</w:t>
            </w:r>
          </w:p>
        </w:tc>
      </w:tr>
      <w:tr w:rsidR="007D3DC5" w:rsidRPr="00F77382" w:rsidTr="00464BE1">
        <w:tc>
          <w:tcPr>
            <w:tcW w:w="2551" w:type="dxa"/>
            <w:tcBorders>
              <w:bottom w:val="single" w:sz="6" w:space="0" w:color="auto"/>
            </w:tcBorders>
            <w:shd w:val="clear" w:color="auto" w:fill="FFFFFF"/>
            <w:noWrap/>
            <w:vAlign w:val="bottom"/>
          </w:tcPr>
          <w:p w:rsidR="007D3DC5" w:rsidRPr="00F77382" w:rsidRDefault="007D3DC5" w:rsidP="00464BE1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77382">
              <w:rPr>
                <w:rFonts w:ascii="Arial" w:hAnsi="Arial" w:cs="Arial"/>
                <w:sz w:val="14"/>
                <w:szCs w:val="14"/>
              </w:rPr>
              <w:t>Новая Зеландия</w:t>
            </w:r>
          </w:p>
        </w:tc>
        <w:tc>
          <w:tcPr>
            <w:tcW w:w="1360" w:type="dxa"/>
            <w:tcBorders>
              <w:bottom w:val="single" w:sz="6" w:space="0" w:color="auto"/>
            </w:tcBorders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1361" w:type="dxa"/>
            <w:tcBorders>
              <w:bottom w:val="single" w:sz="6" w:space="0" w:color="auto"/>
            </w:tcBorders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35,7</w:t>
            </w:r>
          </w:p>
        </w:tc>
        <w:tc>
          <w:tcPr>
            <w:tcW w:w="1361" w:type="dxa"/>
            <w:tcBorders>
              <w:bottom w:val="single" w:sz="6" w:space="0" w:color="auto"/>
            </w:tcBorders>
            <w:shd w:val="clear" w:color="auto" w:fill="FFFFFF"/>
            <w:noWrap/>
            <w:vAlign w:val="bottom"/>
          </w:tcPr>
          <w:p w:rsidR="007D3DC5" w:rsidRPr="00397309" w:rsidRDefault="007D3DC5" w:rsidP="00464BE1">
            <w:pPr>
              <w:spacing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7309">
              <w:rPr>
                <w:rFonts w:ascii="Arial" w:hAnsi="Arial" w:cs="Arial"/>
                <w:sz w:val="14"/>
                <w:szCs w:val="14"/>
              </w:rPr>
              <w:t>57,1</w:t>
            </w:r>
          </w:p>
        </w:tc>
      </w:tr>
    </w:tbl>
    <w:p w:rsidR="00FD037C" w:rsidRPr="007D3DC5" w:rsidRDefault="007D3DC5" w:rsidP="007D3DC5">
      <w:pPr>
        <w:spacing w:before="40"/>
        <w:ind w:left="113" w:hanging="113"/>
        <w:jc w:val="both"/>
      </w:pPr>
      <w:r w:rsidRPr="00574491">
        <w:rPr>
          <w:rFonts w:ascii="Arial" w:hAnsi="Arial" w:cs="Arial"/>
          <w:sz w:val="12"/>
          <w:szCs w:val="12"/>
          <w:vertAlign w:val="superscript"/>
        </w:rPr>
        <w:t>1)</w:t>
      </w:r>
      <w:r w:rsidRPr="00574491">
        <w:rPr>
          <w:rFonts w:ascii="Arial" w:hAnsi="Arial" w:cs="Arial"/>
          <w:sz w:val="12"/>
          <w:szCs w:val="12"/>
        </w:rPr>
        <w:t xml:space="preserve"> Или в ближайшем году, по которому имеются данные. По странам СНГ (кроме России, Республики Молдова, Узбекистана и Украины) расчет произведен по численности физических лиц (человек), по остальным странам </w:t>
      </w:r>
      <w:r>
        <w:rPr>
          <w:rFonts w:ascii="Arial" w:hAnsi="Arial" w:cs="Arial"/>
          <w:sz w:val="12"/>
          <w:szCs w:val="12"/>
        </w:rPr>
        <w:t>–</w:t>
      </w:r>
      <w:r w:rsidRPr="00574491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br/>
      </w:r>
      <w:r w:rsidRPr="00574491">
        <w:rPr>
          <w:rFonts w:ascii="Arial" w:hAnsi="Arial" w:cs="Arial"/>
          <w:sz w:val="12"/>
          <w:szCs w:val="12"/>
        </w:rPr>
        <w:t>в эквиваленте полной занятости (человеко-годах).</w:t>
      </w:r>
      <w:bookmarkStart w:id="0" w:name="_GoBack"/>
      <w:bookmarkEnd w:id="0"/>
    </w:p>
    <w:sectPr w:rsidR="00FD037C" w:rsidRPr="007D3DC5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41688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91607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3DC5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168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0FBCB-3272-4C19-9D16-BC385142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6</cp:revision>
  <cp:lastPrinted>2023-02-03T12:19:00Z</cp:lastPrinted>
  <dcterms:created xsi:type="dcterms:W3CDTF">2023-02-07T13:14:00Z</dcterms:created>
  <dcterms:modified xsi:type="dcterms:W3CDTF">2023-02-08T07:55:00Z</dcterms:modified>
</cp:coreProperties>
</file>