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3" w:rsidRPr="000F4DA3" w:rsidRDefault="000F4DA3" w:rsidP="000F4DA3">
      <w:pPr>
        <w:pStyle w:val="a4"/>
        <w:overflowPunct/>
        <w:autoSpaceDE/>
        <w:autoSpaceDN/>
        <w:adjustRightInd/>
        <w:spacing w:after="240" w:line="240" w:lineRule="exact"/>
        <w:ind w:left="0"/>
        <w:jc w:val="center"/>
        <w:textAlignment w:val="auto"/>
        <w:rPr>
          <w:rFonts w:ascii="Arial" w:hAnsi="Arial" w:cs="Arial"/>
          <w:b/>
          <w:sz w:val="16"/>
          <w:szCs w:val="16"/>
        </w:rPr>
      </w:pPr>
      <w:r w:rsidRPr="000F4DA3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E13EF0" w:rsidRPr="00E13EF0" w:rsidRDefault="00E13EF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3550AB">
        <w:rPr>
          <w:rFonts w:ascii="Arial" w:hAnsi="Arial" w:cs="Arial"/>
          <w:b/>
          <w:sz w:val="16"/>
          <w:szCs w:val="16"/>
        </w:rPr>
        <w:t>Табл. 3.1 – 3.6</w:t>
      </w:r>
      <w:r w:rsidR="003550AB">
        <w:rPr>
          <w:rFonts w:ascii="Arial" w:hAnsi="Arial" w:cs="Arial"/>
          <w:sz w:val="16"/>
          <w:szCs w:val="16"/>
        </w:rPr>
        <w:t>.</w:t>
      </w:r>
      <w:r w:rsidRPr="00E13EF0">
        <w:rPr>
          <w:rFonts w:ascii="Arial" w:hAnsi="Arial" w:cs="Arial"/>
          <w:sz w:val="16"/>
          <w:szCs w:val="16"/>
        </w:rPr>
        <w:t xml:space="preserve"> Сводный индекс цен на продукцию (затраты, услуги) инвестиционного назначения рассчитывается как агрегированный показатель </w:t>
      </w:r>
      <w:r>
        <w:rPr>
          <w:rFonts w:ascii="Arial" w:hAnsi="Arial" w:cs="Arial"/>
          <w:sz w:val="16"/>
          <w:szCs w:val="16"/>
        </w:rPr>
        <w:br/>
      </w:r>
      <w:r w:rsidRPr="00E13EF0">
        <w:rPr>
          <w:rFonts w:ascii="Arial" w:hAnsi="Arial" w:cs="Arial"/>
          <w:sz w:val="16"/>
          <w:szCs w:val="16"/>
        </w:rPr>
        <w:t>из индексов цен производителей на строительную продукцию, приобретения машин и оборудования инвестиционного назначения и на прочую продукцию (затраты, услуги) инвестиционного назначения, взвешенных по доле этих элементов в общем объеме инвестиций в основной капитал.</w:t>
      </w:r>
    </w:p>
    <w:p w:rsidR="00E13EF0" w:rsidRPr="00E13EF0" w:rsidRDefault="00E13EF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E13EF0">
        <w:rPr>
          <w:rFonts w:ascii="Arial" w:hAnsi="Arial" w:cs="Arial"/>
          <w:sz w:val="16"/>
          <w:szCs w:val="16"/>
        </w:rPr>
        <w:t xml:space="preserve">Индекс цен производителей на строительную продукцию формируется </w:t>
      </w:r>
      <w:r>
        <w:rPr>
          <w:rFonts w:ascii="Arial" w:hAnsi="Arial" w:cs="Arial"/>
          <w:sz w:val="16"/>
          <w:szCs w:val="16"/>
        </w:rPr>
        <w:br/>
      </w:r>
      <w:r w:rsidRPr="00E13EF0">
        <w:rPr>
          <w:rFonts w:ascii="Arial" w:hAnsi="Arial" w:cs="Arial"/>
          <w:sz w:val="16"/>
          <w:szCs w:val="16"/>
        </w:rPr>
        <w:t>из индексов цен на строительно-монтажные работы и на прочие затраты, включенные в сводный сметный расчет строительства, взвешенных по доле этих элементов в общем объеме инвестиций в жилища, здания и сооружения. Расчет индекса цен на строительно-монтажные работы проводится на основе данных формы отчетности о ценах на материалы, детали и конструкции, приобретенные базовыми подрядными организациями, а также на базе технологических моделей, разработанных по видам экономической деятельности с учетом территориальных особенностей строительства.</w:t>
      </w:r>
    </w:p>
    <w:p w:rsidR="00E13EF0" w:rsidRPr="00E13EF0" w:rsidRDefault="00E13EF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E13EF0">
        <w:rPr>
          <w:rFonts w:ascii="Arial" w:hAnsi="Arial" w:cs="Arial"/>
          <w:sz w:val="16"/>
          <w:szCs w:val="16"/>
        </w:rPr>
        <w:t xml:space="preserve">Индекс цен приобретения машин и оборудования инвестиционного назначения исчисляется по данным об изменении цен производителей этого оборудования, </w:t>
      </w:r>
      <w:r>
        <w:rPr>
          <w:rFonts w:ascii="Arial" w:hAnsi="Arial" w:cs="Arial"/>
          <w:sz w:val="16"/>
          <w:szCs w:val="16"/>
        </w:rPr>
        <w:br/>
      </w:r>
      <w:r w:rsidRPr="00E13EF0">
        <w:rPr>
          <w:rFonts w:ascii="Arial" w:hAnsi="Arial" w:cs="Arial"/>
          <w:sz w:val="16"/>
          <w:szCs w:val="16"/>
        </w:rPr>
        <w:t xml:space="preserve">а также транспортных расходов, ставки налога на добавленную стоимость и других расходов. </w:t>
      </w:r>
    </w:p>
    <w:p w:rsidR="00E13EF0" w:rsidRDefault="00E13EF0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E13EF0">
        <w:rPr>
          <w:rFonts w:ascii="Arial" w:hAnsi="Arial" w:cs="Arial"/>
          <w:sz w:val="16"/>
          <w:szCs w:val="16"/>
        </w:rPr>
        <w:t>Индекс цен на прочую продукцию (затраты, услуги) инвестиционного назначения определяется из индексов цен на основные составляющие этих работ (проектно-изыскательские работы, затраты на разведочное бурение, на формирование рабочего, продуктивного и племенного стада и другие затраты).</w:t>
      </w:r>
    </w:p>
    <w:p w:rsidR="00FF01A9" w:rsidRDefault="00FF01A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FF01A9">
        <w:rPr>
          <w:rFonts w:ascii="Arial" w:hAnsi="Arial" w:cs="Arial"/>
          <w:b/>
          <w:bCs/>
          <w:sz w:val="16"/>
          <w:szCs w:val="16"/>
        </w:rPr>
        <w:t>Индекс цен производителей промышленных товаров</w:t>
      </w:r>
      <w:r w:rsidRPr="00FF01A9">
        <w:rPr>
          <w:rFonts w:ascii="Arial" w:hAnsi="Arial" w:cs="Arial"/>
          <w:sz w:val="16"/>
          <w:szCs w:val="16"/>
        </w:rPr>
        <w:t xml:space="preserve"> рассчитывается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>на основании регистрации цен на товары (услуги</w:t>
      </w:r>
      <w:proofErr w:type="gramStart"/>
      <w:r w:rsidRPr="00FF01A9">
        <w:rPr>
          <w:rFonts w:ascii="Arial" w:hAnsi="Arial" w:cs="Arial"/>
          <w:sz w:val="16"/>
          <w:szCs w:val="16"/>
        </w:rPr>
        <w:t>)-</w:t>
      </w:r>
      <w:proofErr w:type="gramEnd"/>
      <w:r w:rsidRPr="00FF01A9">
        <w:rPr>
          <w:rFonts w:ascii="Arial" w:hAnsi="Arial" w:cs="Arial"/>
          <w:sz w:val="16"/>
          <w:szCs w:val="16"/>
        </w:rPr>
        <w:t>представители более чем в 10 тыс. базовых организаций. Расчет средних цен и индексов цен производится более чем по 1200 товарам (услугам</w:t>
      </w:r>
      <w:proofErr w:type="gramStart"/>
      <w:r w:rsidRPr="00FF01A9">
        <w:rPr>
          <w:rFonts w:ascii="Arial" w:hAnsi="Arial" w:cs="Arial"/>
          <w:sz w:val="16"/>
          <w:szCs w:val="16"/>
        </w:rPr>
        <w:t>)-</w:t>
      </w:r>
      <w:proofErr w:type="gramEnd"/>
      <w:r w:rsidRPr="00FF01A9">
        <w:rPr>
          <w:rFonts w:ascii="Arial" w:hAnsi="Arial" w:cs="Arial"/>
          <w:sz w:val="16"/>
          <w:szCs w:val="16"/>
        </w:rPr>
        <w:t xml:space="preserve">представителям. Цены производителей представляют собой фактически сложившиеся на момент регистрации цены указанных организаций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 xml:space="preserve">на произведенные и отгруженные товары (оказанные услуги), предназначенные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 xml:space="preserve">для реализации на внутреннем рынке (без косвенных товарных налогов – налога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>на добавленную стоимость, акциза и тому подобное).</w:t>
      </w:r>
    </w:p>
    <w:p w:rsidR="00E13EF0" w:rsidRDefault="00FF01A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FF01A9">
        <w:rPr>
          <w:rFonts w:ascii="Arial" w:hAnsi="Arial" w:cs="Arial"/>
          <w:sz w:val="16"/>
          <w:szCs w:val="16"/>
        </w:rPr>
        <w:t>Рассчитанные по товарам (услугам</w:t>
      </w:r>
      <w:proofErr w:type="gramStart"/>
      <w:r w:rsidRPr="00FF01A9">
        <w:rPr>
          <w:rFonts w:ascii="Arial" w:hAnsi="Arial" w:cs="Arial"/>
          <w:sz w:val="16"/>
          <w:szCs w:val="16"/>
        </w:rPr>
        <w:t>)-</w:t>
      </w:r>
      <w:proofErr w:type="gramEnd"/>
      <w:r w:rsidRPr="00FF01A9">
        <w:rPr>
          <w:rFonts w:ascii="Arial" w:hAnsi="Arial" w:cs="Arial"/>
          <w:sz w:val="16"/>
          <w:szCs w:val="16"/>
        </w:rPr>
        <w:t xml:space="preserve">представителям индексы цен производителей последовательно </w:t>
      </w:r>
      <w:proofErr w:type="spellStart"/>
      <w:r w:rsidRPr="00FF01A9">
        <w:rPr>
          <w:rFonts w:ascii="Arial" w:hAnsi="Arial" w:cs="Arial"/>
          <w:sz w:val="16"/>
          <w:szCs w:val="16"/>
        </w:rPr>
        <w:t>агрегируются</w:t>
      </w:r>
      <w:proofErr w:type="spellEnd"/>
      <w:r w:rsidRPr="00FF01A9">
        <w:rPr>
          <w:rFonts w:ascii="Arial" w:hAnsi="Arial" w:cs="Arial"/>
          <w:sz w:val="16"/>
          <w:szCs w:val="16"/>
        </w:rPr>
        <w:t xml:space="preserve"> в индексы цен соответствующих видов, групп, классов, разделов экономической деятельности. В качестве весов используются данные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>об объеме отгрузки в стоимостно</w:t>
      </w:r>
      <w:r>
        <w:rPr>
          <w:rFonts w:ascii="Arial" w:hAnsi="Arial" w:cs="Arial"/>
          <w:sz w:val="16"/>
          <w:szCs w:val="16"/>
        </w:rPr>
        <w:t>м выражении базисного периода.</w:t>
      </w:r>
    </w:p>
    <w:p w:rsidR="00FF01A9" w:rsidRDefault="00FF01A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FF01A9">
        <w:rPr>
          <w:rFonts w:ascii="Arial" w:hAnsi="Arial" w:cs="Arial"/>
          <w:b/>
          <w:bCs/>
          <w:sz w:val="16"/>
          <w:szCs w:val="16"/>
        </w:rPr>
        <w:t xml:space="preserve">Индекс потребительских цен и тарифов на товары и услуги (ИПЦ) </w:t>
      </w:r>
      <w:r w:rsidRPr="00FF01A9">
        <w:rPr>
          <w:rFonts w:ascii="Arial" w:hAnsi="Arial" w:cs="Arial"/>
          <w:sz w:val="16"/>
          <w:szCs w:val="16"/>
        </w:rPr>
        <w:t>характеризует изменение во времени общего уровня цен и тарифов на товары и услуги, приобретаемые населением для непроизводственного потребления. Измеряет отношение стоимости фиксированного перечня товаров и услуг в ценах текущего периода к его стоимости в ценах предыдущего периода.</w:t>
      </w:r>
    </w:p>
    <w:p w:rsidR="00FF01A9" w:rsidRDefault="00FF01A9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proofErr w:type="gramStart"/>
      <w:r w:rsidRPr="00FF01A9">
        <w:rPr>
          <w:rFonts w:ascii="Arial" w:hAnsi="Arial" w:cs="Arial"/>
          <w:sz w:val="16"/>
          <w:szCs w:val="16"/>
        </w:rPr>
        <w:t>Исходя из агрегатных индексов цен на отдельные виды товаров и услуг по субъекту Российской Федерации, федеральному округу, России в целом и доли расходов на их приобретение в общих потребительских расходах домашних хозяйств определяются сводные индексы цен по укрупненным группам: продовольственные товары, непродовольственные товары, услуги, а также ИПЦ по субъекту Российской Федерации, федеральному округу, России в целом.</w:t>
      </w:r>
      <w:proofErr w:type="gramEnd"/>
    </w:p>
    <w:p w:rsidR="008A4575" w:rsidRDefault="008A4575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Табл. </w:t>
      </w:r>
      <w:r w:rsidRPr="00FF01A9">
        <w:rPr>
          <w:rFonts w:ascii="Arial" w:hAnsi="Arial" w:cs="Arial"/>
          <w:b/>
          <w:bCs/>
          <w:sz w:val="16"/>
          <w:szCs w:val="16"/>
        </w:rPr>
        <w:t>3.3</w:t>
      </w:r>
      <w:r w:rsidRPr="00FF01A9">
        <w:rPr>
          <w:rFonts w:ascii="Calibri" w:hAnsi="Calibri" w:cs="Calibri"/>
          <w:b/>
          <w:bCs/>
          <w:sz w:val="16"/>
          <w:szCs w:val="16"/>
        </w:rPr>
        <w:t> </w:t>
      </w:r>
      <w:r w:rsidRPr="00FF01A9">
        <w:rPr>
          <w:rFonts w:ascii="Arial" w:hAnsi="Arial" w:cs="Arial"/>
          <w:b/>
          <w:bCs/>
          <w:sz w:val="16"/>
          <w:szCs w:val="16"/>
        </w:rPr>
        <w:t>–</w:t>
      </w:r>
      <w:r w:rsidRPr="00FF01A9">
        <w:rPr>
          <w:rFonts w:ascii="Calibri" w:hAnsi="Calibri" w:cs="Calibri"/>
          <w:b/>
          <w:bCs/>
          <w:sz w:val="16"/>
          <w:szCs w:val="16"/>
        </w:rPr>
        <w:t> </w:t>
      </w:r>
      <w:r w:rsidRPr="00FF01A9">
        <w:rPr>
          <w:rFonts w:ascii="Arial" w:hAnsi="Arial" w:cs="Arial"/>
          <w:b/>
          <w:bCs/>
          <w:sz w:val="16"/>
          <w:szCs w:val="16"/>
        </w:rPr>
        <w:t>3.6</w:t>
      </w:r>
      <w:r w:rsidR="003550AB">
        <w:rPr>
          <w:rFonts w:ascii="Arial" w:hAnsi="Arial" w:cs="Arial"/>
          <w:b/>
          <w:bCs/>
          <w:sz w:val="16"/>
          <w:szCs w:val="16"/>
        </w:rPr>
        <w:t>.</w:t>
      </w:r>
      <w:r w:rsidRPr="00FF01A9">
        <w:rPr>
          <w:rFonts w:ascii="Arial" w:hAnsi="Arial" w:cs="Arial"/>
          <w:b/>
          <w:bCs/>
          <w:sz w:val="16"/>
          <w:szCs w:val="16"/>
        </w:rPr>
        <w:t xml:space="preserve"> Наименования товаров</w:t>
      </w:r>
      <w:r w:rsidRPr="00FF01A9">
        <w:rPr>
          <w:rFonts w:ascii="Arial" w:hAnsi="Arial" w:cs="Arial"/>
          <w:sz w:val="16"/>
          <w:szCs w:val="16"/>
        </w:rPr>
        <w:t xml:space="preserve"> приведены в соответствии </w:t>
      </w:r>
      <w:r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>с Общероссийским классификатором продукции по видам экономической деятельности (ОКПД 2).</w:t>
      </w:r>
    </w:p>
    <w:p w:rsidR="008A4575" w:rsidRDefault="008A4575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FF01A9">
        <w:rPr>
          <w:rFonts w:ascii="Arial" w:hAnsi="Arial" w:cs="Arial"/>
          <w:b/>
          <w:bCs/>
          <w:sz w:val="16"/>
          <w:szCs w:val="16"/>
        </w:rPr>
        <w:lastRenderedPageBreak/>
        <w:t>Табл. 3.7, 3.8</w:t>
      </w:r>
      <w:r w:rsidR="003550AB">
        <w:rPr>
          <w:rFonts w:ascii="Arial" w:hAnsi="Arial" w:cs="Arial"/>
          <w:b/>
          <w:bCs/>
          <w:sz w:val="16"/>
          <w:szCs w:val="16"/>
        </w:rPr>
        <w:t>.</w:t>
      </w:r>
      <w:bookmarkStart w:id="0" w:name="_GoBack"/>
      <w:bookmarkEnd w:id="0"/>
      <w:r w:rsidRPr="00FF01A9">
        <w:rPr>
          <w:rFonts w:ascii="Arial" w:hAnsi="Arial" w:cs="Arial"/>
          <w:b/>
          <w:bCs/>
          <w:sz w:val="16"/>
          <w:szCs w:val="16"/>
        </w:rPr>
        <w:t xml:space="preserve"> Средние цены на первичном и вторичном рынках жилья</w:t>
      </w:r>
      <w:r w:rsidRPr="00FF01A9">
        <w:rPr>
          <w:rFonts w:ascii="Arial" w:hAnsi="Arial" w:cs="Arial"/>
          <w:sz w:val="16"/>
          <w:szCs w:val="16"/>
        </w:rPr>
        <w:t xml:space="preserve"> рассчитываются на основе зарегистрированных цен на вновь построенные квартиры </w:t>
      </w:r>
      <w:r w:rsidR="00411BD1"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>и на квартиры функционирующего жилого фонда, находящиеся в собственности, если они являются объектами совершения рыночных сделок.</w:t>
      </w:r>
    </w:p>
    <w:p w:rsidR="00FF01A9" w:rsidRPr="00546639" w:rsidRDefault="008A4575" w:rsidP="00E13EF0">
      <w:pPr>
        <w:pStyle w:val="a4"/>
        <w:ind w:left="0" w:firstLine="284"/>
        <w:jc w:val="both"/>
        <w:rPr>
          <w:rFonts w:ascii="Arial" w:hAnsi="Arial" w:cs="Arial"/>
          <w:sz w:val="16"/>
          <w:szCs w:val="16"/>
        </w:rPr>
      </w:pPr>
      <w:r w:rsidRPr="00FF01A9">
        <w:rPr>
          <w:rFonts w:ascii="Arial" w:hAnsi="Arial" w:cs="Arial"/>
          <w:sz w:val="16"/>
          <w:szCs w:val="16"/>
        </w:rPr>
        <w:t xml:space="preserve">Наблюдение ведется по выборочному кругу организаций, осуществляющих операции с недвижимостью в территориальных центрах и отдельных городах субъектов Российской Федерации. При регистрации цен на квартиры учитываются их количественные и качественные характеристики. Выделяются квартиры низкого, среднего, улучшенного качества и элитные квартиры, характеристики которых различаются площадью, качеством применяемых строительных материалов </w:t>
      </w:r>
      <w:r w:rsidR="00411BD1">
        <w:rPr>
          <w:rFonts w:ascii="Arial" w:hAnsi="Arial" w:cs="Arial"/>
          <w:sz w:val="16"/>
          <w:szCs w:val="16"/>
        </w:rPr>
        <w:br/>
      </w:r>
      <w:r w:rsidRPr="00FF01A9">
        <w:rPr>
          <w:rFonts w:ascii="Arial" w:hAnsi="Arial" w:cs="Arial"/>
          <w:sz w:val="16"/>
          <w:szCs w:val="16"/>
        </w:rPr>
        <w:t xml:space="preserve">и коммуникаций, а также особенностями планировки. Средние цены по Российской Федерации рассчитываются из средних цен, сложившихся в ее субъектах. </w:t>
      </w:r>
      <w:proofErr w:type="gramStart"/>
      <w:r w:rsidRPr="00FF01A9">
        <w:rPr>
          <w:rFonts w:ascii="Arial" w:hAnsi="Arial" w:cs="Arial"/>
          <w:sz w:val="16"/>
          <w:szCs w:val="16"/>
        </w:rPr>
        <w:t>В качестве весов используются данные о количестве проданной общей площади квартир отдельно на первичном и вторичном рынках жилья, накопленном за предыдущий год.</w:t>
      </w:r>
      <w:proofErr w:type="gramEnd"/>
    </w:p>
    <w:sectPr w:rsidR="00FF01A9" w:rsidRPr="00546639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04" w:rsidRDefault="001B4A04">
      <w:r>
        <w:separator/>
      </w:r>
    </w:p>
  </w:endnote>
  <w:endnote w:type="continuationSeparator" w:id="0">
    <w:p w:rsidR="001B4A04" w:rsidRDefault="001B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04" w:rsidRDefault="001B4A04">
      <w:r>
        <w:separator/>
      </w:r>
    </w:p>
  </w:footnote>
  <w:footnote w:type="continuationSeparator" w:id="0">
    <w:p w:rsidR="001B4A04" w:rsidRDefault="001B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1D14"/>
    <w:rsid w:val="00065852"/>
    <w:rsid w:val="00090BDD"/>
    <w:rsid w:val="000A0EA5"/>
    <w:rsid w:val="000F4DA3"/>
    <w:rsid w:val="0012591A"/>
    <w:rsid w:val="00137566"/>
    <w:rsid w:val="00151698"/>
    <w:rsid w:val="001572EB"/>
    <w:rsid w:val="001B4A04"/>
    <w:rsid w:val="00206DA7"/>
    <w:rsid w:val="00213BA7"/>
    <w:rsid w:val="0025287C"/>
    <w:rsid w:val="002A3239"/>
    <w:rsid w:val="002B676C"/>
    <w:rsid w:val="002E1B7A"/>
    <w:rsid w:val="002F20AE"/>
    <w:rsid w:val="0032686F"/>
    <w:rsid w:val="003422C3"/>
    <w:rsid w:val="00346F38"/>
    <w:rsid w:val="00353F24"/>
    <w:rsid w:val="003550AB"/>
    <w:rsid w:val="00365E1A"/>
    <w:rsid w:val="003A3051"/>
    <w:rsid w:val="003C076F"/>
    <w:rsid w:val="003D36CE"/>
    <w:rsid w:val="003F21B1"/>
    <w:rsid w:val="003F4069"/>
    <w:rsid w:val="00411BD1"/>
    <w:rsid w:val="00425B1D"/>
    <w:rsid w:val="004411C9"/>
    <w:rsid w:val="0046177F"/>
    <w:rsid w:val="0047384C"/>
    <w:rsid w:val="0048771D"/>
    <w:rsid w:val="004C77FB"/>
    <w:rsid w:val="004E5567"/>
    <w:rsid w:val="004F3E45"/>
    <w:rsid w:val="005042A9"/>
    <w:rsid w:val="005130DB"/>
    <w:rsid w:val="00546639"/>
    <w:rsid w:val="0056072F"/>
    <w:rsid w:val="00594B0B"/>
    <w:rsid w:val="005C67A2"/>
    <w:rsid w:val="005C6B5A"/>
    <w:rsid w:val="005D609B"/>
    <w:rsid w:val="005E00EA"/>
    <w:rsid w:val="005F6C3F"/>
    <w:rsid w:val="006007F9"/>
    <w:rsid w:val="00610EC4"/>
    <w:rsid w:val="00633144"/>
    <w:rsid w:val="0064096B"/>
    <w:rsid w:val="00661AB2"/>
    <w:rsid w:val="006711FF"/>
    <w:rsid w:val="00694351"/>
    <w:rsid w:val="006B784C"/>
    <w:rsid w:val="007465E4"/>
    <w:rsid w:val="007A6F14"/>
    <w:rsid w:val="007D31FC"/>
    <w:rsid w:val="007E1406"/>
    <w:rsid w:val="007E2C99"/>
    <w:rsid w:val="00827F94"/>
    <w:rsid w:val="00847E08"/>
    <w:rsid w:val="008819D9"/>
    <w:rsid w:val="00884066"/>
    <w:rsid w:val="008A3B50"/>
    <w:rsid w:val="008A4575"/>
    <w:rsid w:val="008C04D3"/>
    <w:rsid w:val="0095210A"/>
    <w:rsid w:val="009C2100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BF22C6"/>
    <w:rsid w:val="00C03BF4"/>
    <w:rsid w:val="00DA2C55"/>
    <w:rsid w:val="00DC680B"/>
    <w:rsid w:val="00E13EF0"/>
    <w:rsid w:val="00E15454"/>
    <w:rsid w:val="00E32DB3"/>
    <w:rsid w:val="00E443AE"/>
    <w:rsid w:val="00E506AD"/>
    <w:rsid w:val="00E7326C"/>
    <w:rsid w:val="00E81E69"/>
    <w:rsid w:val="00ED3ADF"/>
    <w:rsid w:val="00EE50FF"/>
    <w:rsid w:val="00F25259"/>
    <w:rsid w:val="00F323F4"/>
    <w:rsid w:val="00F47899"/>
    <w:rsid w:val="00F82FA9"/>
    <w:rsid w:val="00FB351E"/>
    <w:rsid w:val="00FE709F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2022-11-23T15:06:00Z</cp:lastPrinted>
  <dcterms:created xsi:type="dcterms:W3CDTF">2022-02-11T10:05:00Z</dcterms:created>
  <dcterms:modified xsi:type="dcterms:W3CDTF">2024-09-04T05:13:00Z</dcterms:modified>
</cp:coreProperties>
</file>