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DC718A" w:rsidRPr="00DC718A" w:rsidTr="00DC718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DC718A" w:rsidRPr="00DC718A" w:rsidRDefault="00DC718A" w:rsidP="00DC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3ACD1" wp14:editId="0EA9B33B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DC718A" w:rsidRPr="00DC718A" w:rsidRDefault="00DC718A" w:rsidP="009825B6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C71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Затраты на </w:t>
            </w:r>
            <w:r w:rsidR="009825B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инновационную деятельность</w:t>
            </w:r>
            <w:r w:rsidRPr="00DC71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малых предприятий</w:t>
            </w:r>
          </w:p>
        </w:tc>
      </w:tr>
    </w:tbl>
    <w:p w:rsidR="00DC718A" w:rsidRPr="00DC718A" w:rsidRDefault="00DC718A" w:rsidP="00DC718A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718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EF3C14" w:rsidRPr="00500828" w:rsidRDefault="00EF3C14" w:rsidP="00EF3C14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Форму федерального статистического наблюдения</w:t>
      </w: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 № 2-МП инновация «Сведения </w:t>
      </w:r>
      <w:r w:rsidR="009825B6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об инновационной деятельности</w:t>
      </w: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малого предприятия»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1 раз в 2 года (за нечетные года) предоставляют </w:t>
      </w:r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юридические лица, являющиеся малыми предприятиями (кроме микропредприятий), в соответствии со статьей 4 Федерального закона от 24.07.2007 № 209-ФЗ «О развитии малого и среднего предпринимательства в Российской Федерации», осуществляющие экономическую деятельность в соответствии с Общероссийским классификатором видов экономической деятельности (ОКВЭД2) </w:t>
      </w:r>
      <w:proofErr w:type="gramStart"/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ОК</w:t>
      </w:r>
      <w:proofErr w:type="gramEnd"/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029-2014 (КДЕС</w:t>
      </w:r>
      <w:proofErr w:type="gramStart"/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Р</w:t>
      </w:r>
      <w:proofErr w:type="gramEnd"/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ед.2) в сфере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(код 35. 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9825B6" w:rsidRPr="008C1388" w:rsidRDefault="009825B6" w:rsidP="009825B6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8C138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Инновационная деятельность </w:t>
      </w:r>
      <w:r w:rsidRPr="008C138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вся исследовательская (исследования и разработки), финансовая и коммерческая деятельность, направленная на создание новых или усовершенствованных продуктов (товаров, услуг), значительно отличающихся от продуктов, производившихся ранее и предназначенных для внедрения на рынке; новых или усовершенствованных бизнес-процессов, значительно отличающихся от соответствующих бизнес-процессов, используемых ранее.</w:t>
      </w:r>
    </w:p>
    <w:p w:rsidR="009825B6" w:rsidRDefault="009825B6" w:rsidP="009825B6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Инновационные товары, работы, услуги 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– </w:t>
      </w:r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товары, работы, услуги новые или подвергавшиеся в течение последних трех лет (включая отчетный период) разной степени технологическим изменениям. По уровню новизны выделяются два вида инновационных товаров, работ, услуг – вновь внедренные (в том числе принципиально новые), или подвергавшиеся значительным технологическим изменениям, и подвергавшиеся усовершенствованию.</w:t>
      </w:r>
    </w:p>
    <w:p w:rsidR="009825B6" w:rsidRPr="009825B6" w:rsidRDefault="009825B6" w:rsidP="00CB6DC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</w:pPr>
      <w:r w:rsidRPr="009825B6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Затраты на инновационную деятельность – </w:t>
      </w:r>
      <w:r w:rsidRPr="009825B6"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  <w:t>выраженные в денежной форме фактические расходы на осуществление одного, нескольких или всех видов инновационной деятельности (связанной с процессом разработки и внедрения технологических инноваций и других нововведений), выполняемых на предприятии. В составе затрат на инновационную деятельность учитываются текущие и капитальные затраты.</w:t>
      </w:r>
    </w:p>
    <w:p w:rsidR="009825B6" w:rsidRPr="009825B6" w:rsidRDefault="009825B6" w:rsidP="00CB6DC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</w:pPr>
      <w:r w:rsidRPr="009825B6"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  <w:t xml:space="preserve">Данные за 2009-2017 гг. по показателю «Затраты на технологические инновации малых предприятий» приведены по технологическим инновациям. </w:t>
      </w:r>
    </w:p>
    <w:p w:rsidR="009825B6" w:rsidRPr="009825B6" w:rsidRDefault="009825B6" w:rsidP="00CB6DCE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</w:pPr>
      <w:proofErr w:type="gramStart"/>
      <w:r w:rsidRPr="009825B6"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  <w:t xml:space="preserve">Начиная с отчета за 2019 год </w:t>
      </w:r>
      <w:r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  <w:t>формиру</w:t>
      </w:r>
      <w:bookmarkStart w:id="0" w:name="_GoBack"/>
      <w:bookmarkEnd w:id="0"/>
      <w:r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  <w:t xml:space="preserve">ется показатель «Затраты на инновационную деятельность малых предприятий» </w:t>
      </w:r>
      <w:r w:rsidRPr="009825B6"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  <w:t xml:space="preserve">по двум типам инноваций - продуктовым и процессным (в соответствии с новой редакцией международного руководства по статистическому измерению инноваций, реализуемому ОЭСР совместно с </w:t>
      </w:r>
      <w:proofErr w:type="spellStart"/>
      <w:r w:rsidRPr="009825B6"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  <w:t>Евростатом</w:t>
      </w:r>
      <w:proofErr w:type="spellEnd"/>
      <w:r w:rsidRPr="009825B6"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  <w:t xml:space="preserve"> (четвертая редакция Руководства Осло).</w:t>
      </w:r>
      <w:proofErr w:type="gramEnd"/>
    </w:p>
    <w:p w:rsidR="00DC718A" w:rsidRPr="00DC718A" w:rsidRDefault="00DC718A" w:rsidP="00DC71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DC718A" w:rsidRPr="00DC718A" w:rsidTr="00DC718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DC718A" w:rsidRPr="00DC718A" w:rsidRDefault="00DC718A" w:rsidP="00DC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29807" wp14:editId="5DCF4651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DC718A" w:rsidRPr="00DC718A" w:rsidRDefault="00DC718A" w:rsidP="00DC718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C71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DC718A" w:rsidRPr="00DC718A" w:rsidRDefault="00DC718A" w:rsidP="00DC718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DC718A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DC718A" w:rsidRPr="00DC718A" w:rsidTr="00DC718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DC718A" w:rsidRPr="00DC718A" w:rsidRDefault="00DC718A" w:rsidP="00DC718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C718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DC718A" w:rsidRPr="00DC718A" w:rsidRDefault="00DC718A" w:rsidP="009825B6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C718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форма - </w:t>
            </w:r>
            <w:r w:rsidRPr="00DC718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2-МП инновация «Сведения </w:t>
            </w:r>
            <w:r w:rsidR="009825B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об инновационной деятельности </w:t>
            </w:r>
            <w:r w:rsidRPr="00DC718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малого предприятия»</w:t>
            </w:r>
          </w:p>
        </w:tc>
      </w:tr>
      <w:tr w:rsidR="00DC718A" w:rsidRPr="00DC718A" w:rsidTr="00DC718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DC718A" w:rsidRPr="00DC718A" w:rsidRDefault="00DC718A" w:rsidP="00DC718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C718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DC718A" w:rsidRPr="00DC718A" w:rsidRDefault="00DC718A" w:rsidP="00DC718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 w:rsidRPr="00DC718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proofErr w:type="gramEnd"/>
            <w:r w:rsidRPr="00DC718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(1 раз в 2 года, за нечетные года)</w:t>
            </w:r>
          </w:p>
        </w:tc>
      </w:tr>
      <w:tr w:rsidR="00DC718A" w:rsidRPr="00DC718A" w:rsidTr="00DC718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DC718A" w:rsidRPr="00DC718A" w:rsidRDefault="00DC718A" w:rsidP="00DC718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C718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DC718A" w:rsidRPr="00DC718A" w:rsidRDefault="0017694E" w:rsidP="00DC718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Июль</w:t>
            </w:r>
            <w:proofErr w:type="gramEnd"/>
            <w:r w:rsidR="00DC718A" w:rsidRPr="00DC718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="00DC718A" w:rsidRPr="00DC718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следующий за отчетным годом</w:t>
            </w:r>
          </w:p>
        </w:tc>
      </w:tr>
      <w:tr w:rsidR="00DC718A" w:rsidRPr="00DC718A" w:rsidTr="00DC718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DC718A" w:rsidRPr="00DC718A" w:rsidRDefault="00DC718A" w:rsidP="00DC718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C718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DC718A" w:rsidRPr="00DC718A" w:rsidRDefault="00EF3C14" w:rsidP="009825B6">
            <w:pPr>
              <w:spacing w:before="150" w:after="24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Матосова О.А.,</w:t>
            </w: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Pr="0050082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8 (495)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607-4</w:t>
            </w:r>
            <w:r w:rsidR="009825B6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1-41, доб. 99944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A"/>
    <w:rsid w:val="00103698"/>
    <w:rsid w:val="00172C21"/>
    <w:rsid w:val="0017694E"/>
    <w:rsid w:val="001D7DAB"/>
    <w:rsid w:val="003A58B2"/>
    <w:rsid w:val="003A780F"/>
    <w:rsid w:val="00404448"/>
    <w:rsid w:val="00433FDF"/>
    <w:rsid w:val="004907DF"/>
    <w:rsid w:val="00517C59"/>
    <w:rsid w:val="00520D3F"/>
    <w:rsid w:val="006C5805"/>
    <w:rsid w:val="00875201"/>
    <w:rsid w:val="009825B6"/>
    <w:rsid w:val="00A114E7"/>
    <w:rsid w:val="00B401B3"/>
    <w:rsid w:val="00C339C0"/>
    <w:rsid w:val="00C60393"/>
    <w:rsid w:val="00CB6DCE"/>
    <w:rsid w:val="00CD0372"/>
    <w:rsid w:val="00CD46AB"/>
    <w:rsid w:val="00DC718A"/>
    <w:rsid w:val="00DD3455"/>
    <w:rsid w:val="00E12400"/>
    <w:rsid w:val="00EF3C14"/>
    <w:rsid w:val="00F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Матосова Оксана Александровна</cp:lastModifiedBy>
  <cp:revision>5</cp:revision>
  <dcterms:created xsi:type="dcterms:W3CDTF">2014-07-21T07:44:00Z</dcterms:created>
  <dcterms:modified xsi:type="dcterms:W3CDTF">2020-07-08T12:40:00Z</dcterms:modified>
</cp:coreProperties>
</file>