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9" w:rsidRPr="0041556C" w:rsidRDefault="003B6699" w:rsidP="009253E4">
      <w:pPr>
        <w:tabs>
          <w:tab w:val="left" w:pos="3828"/>
        </w:tabs>
        <w:jc w:val="center"/>
        <w:rPr>
          <w:rFonts w:ascii="Arial" w:hAnsi="Arial" w:cs="Arial"/>
          <w:b/>
          <w:sz w:val="16"/>
          <w:szCs w:val="16"/>
        </w:rPr>
      </w:pPr>
      <w:r w:rsidRPr="0041556C">
        <w:rPr>
          <w:rFonts w:ascii="Arial" w:hAnsi="Arial" w:cs="Arial"/>
          <w:b/>
          <w:sz w:val="16"/>
          <w:szCs w:val="16"/>
        </w:rPr>
        <w:t xml:space="preserve">1.1. ОСНОВНЫЕ ЭКОНОМИЧЕСКИЕ ПОКАЗАТЕЛИ ТРАНСПОРТА </w:t>
      </w:r>
    </w:p>
    <w:p w:rsidR="003B6699" w:rsidRPr="0041556C" w:rsidRDefault="003B6699" w:rsidP="003B6699">
      <w:pPr>
        <w:pStyle w:val="220"/>
        <w:spacing w:after="60"/>
      </w:pPr>
      <w:r w:rsidRPr="0041556C">
        <w:t>(в фактически действовавших ценах)</w:t>
      </w:r>
    </w:p>
    <w:tbl>
      <w:tblPr>
        <w:tblW w:w="5000" w:type="pct"/>
        <w:jc w:val="center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21"/>
        <w:gridCol w:w="721"/>
        <w:gridCol w:w="691"/>
        <w:gridCol w:w="751"/>
        <w:gridCol w:w="722"/>
      </w:tblGrid>
      <w:tr w:rsidR="00C92008" w:rsidRPr="0041556C" w:rsidTr="00544B5F">
        <w:trPr>
          <w:cantSplit/>
          <w:jc w:val="center"/>
        </w:trPr>
        <w:tc>
          <w:tcPr>
            <w:tcW w:w="29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2008" w:rsidRPr="0041556C" w:rsidRDefault="00C92008" w:rsidP="003B669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4" w:space="0" w:color="auto"/>
            </w:tcBorders>
          </w:tcPr>
          <w:p w:rsidR="00C92008" w:rsidRPr="0041556C" w:rsidRDefault="00C92008" w:rsidP="00C9200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4" w:space="0" w:color="auto"/>
            </w:tcBorders>
          </w:tcPr>
          <w:p w:rsidR="00C92008" w:rsidRPr="0041556C" w:rsidRDefault="00C92008" w:rsidP="00C9200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</w:t>
            </w:r>
            <w:r w:rsidRPr="0041556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4" w:space="0" w:color="auto"/>
            </w:tcBorders>
          </w:tcPr>
          <w:p w:rsidR="00C92008" w:rsidRPr="003B6699" w:rsidRDefault="00C92008" w:rsidP="00C9200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</w:tcPr>
          <w:p w:rsidR="00C92008" w:rsidRPr="0041556C" w:rsidRDefault="00C92008" w:rsidP="003B669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</w:tcPr>
          <w:p w:rsidR="00C92008" w:rsidRPr="0041556C" w:rsidRDefault="00C92008" w:rsidP="003B669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92008" w:rsidRPr="00C92008" w:rsidTr="00C92008">
        <w:trPr>
          <w:cantSplit/>
          <w:jc w:val="center"/>
        </w:trPr>
        <w:tc>
          <w:tcPr>
            <w:tcW w:w="2970" w:type="dxa"/>
            <w:tcBorders>
              <w:top w:val="nil"/>
            </w:tcBorders>
            <w:vAlign w:val="bottom"/>
          </w:tcPr>
          <w:p w:rsidR="00C92008" w:rsidRPr="00C33608" w:rsidRDefault="00C92008" w:rsidP="00C9200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gridSpan w:val="5"/>
            <w:tcBorders>
              <w:top w:val="nil"/>
            </w:tcBorders>
            <w:vAlign w:val="bottom"/>
          </w:tcPr>
          <w:p w:rsidR="00C92008" w:rsidRPr="00C33608" w:rsidRDefault="00C92008" w:rsidP="00C9200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008">
              <w:rPr>
                <w:rFonts w:ascii="Arial" w:hAnsi="Arial" w:cs="Arial"/>
                <w:sz w:val="14"/>
                <w:szCs w:val="14"/>
              </w:rPr>
              <w:t>Миллиардов рублей</w:t>
            </w:r>
          </w:p>
        </w:tc>
      </w:tr>
      <w:tr w:rsidR="00DB42DB" w:rsidRPr="00C33608" w:rsidTr="00544B5F">
        <w:trPr>
          <w:cantSplit/>
          <w:trHeight w:val="439"/>
          <w:jc w:val="center"/>
        </w:trPr>
        <w:tc>
          <w:tcPr>
            <w:tcW w:w="2970" w:type="dxa"/>
            <w:tcBorders>
              <w:top w:val="nil"/>
            </w:tcBorders>
            <w:vAlign w:val="bottom"/>
          </w:tcPr>
          <w:p w:rsidR="00DB42DB" w:rsidRPr="004742FB" w:rsidRDefault="00DB42DB" w:rsidP="003B6699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Валовая добавленная стоимость отрасли «Транспорт и связь»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(в текущих основных ценах)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:rsidR="00DB42DB" w:rsidRPr="004742FB" w:rsidRDefault="00DB42DB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3 662,5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:rsidR="00DB42DB" w:rsidRPr="004742FB" w:rsidRDefault="00DB42DB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6 033,7</w:t>
            </w:r>
          </w:p>
        </w:tc>
        <w:tc>
          <w:tcPr>
            <w:tcW w:w="691" w:type="dxa"/>
            <w:tcBorders>
              <w:top w:val="nil"/>
            </w:tcBorders>
            <w:vAlign w:val="bottom"/>
          </w:tcPr>
          <w:p w:rsidR="00DB42DB" w:rsidRPr="004742FB" w:rsidRDefault="00DB42DB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51" w:type="dxa"/>
            <w:tcBorders>
              <w:top w:val="nil"/>
            </w:tcBorders>
            <w:vAlign w:val="bottom"/>
          </w:tcPr>
          <w:p w:rsidR="00DB42DB" w:rsidRPr="004742FB" w:rsidRDefault="00DB42DB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22" w:type="dxa"/>
            <w:tcBorders>
              <w:top w:val="nil"/>
            </w:tcBorders>
            <w:vAlign w:val="bottom"/>
          </w:tcPr>
          <w:p w:rsidR="00DB42DB" w:rsidRPr="004742FB" w:rsidRDefault="00DB42DB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DB42DB" w:rsidRPr="00C33608" w:rsidTr="00544B5F">
        <w:trPr>
          <w:cantSplit/>
          <w:trHeight w:val="439"/>
          <w:jc w:val="center"/>
        </w:trPr>
        <w:tc>
          <w:tcPr>
            <w:tcW w:w="2970" w:type="dxa"/>
            <w:vAlign w:val="bottom"/>
          </w:tcPr>
          <w:p w:rsidR="00DB42DB" w:rsidRPr="004742FB" w:rsidRDefault="00DB42DB" w:rsidP="00703686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Валовая добавленная стоимость отрасли «Транспортировка и хранение»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(в текущих основных ценах)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21" w:type="dxa"/>
            <w:vAlign w:val="bottom"/>
          </w:tcPr>
          <w:p w:rsidR="00DB42DB" w:rsidRPr="004742FB" w:rsidRDefault="00DB42DB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21" w:type="dxa"/>
            <w:vAlign w:val="bottom"/>
          </w:tcPr>
          <w:p w:rsidR="00DB42DB" w:rsidRPr="004742FB" w:rsidRDefault="00DB42DB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4742FB">
              <w:rPr>
                <w:rFonts w:ascii="Arial" w:hAnsi="Arial" w:cs="Arial"/>
                <w:sz w:val="14"/>
                <w:szCs w:val="14"/>
              </w:rPr>
              <w:t xml:space="preserve"> 986,1</w:t>
            </w:r>
          </w:p>
        </w:tc>
        <w:tc>
          <w:tcPr>
            <w:tcW w:w="691" w:type="dxa"/>
            <w:vAlign w:val="bottom"/>
          </w:tcPr>
          <w:p w:rsidR="00DB42DB" w:rsidRPr="004742FB" w:rsidRDefault="00DB42DB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6 743,4</w:t>
            </w:r>
          </w:p>
        </w:tc>
        <w:tc>
          <w:tcPr>
            <w:tcW w:w="751" w:type="dxa"/>
            <w:vAlign w:val="bottom"/>
          </w:tcPr>
          <w:p w:rsidR="00DB42DB" w:rsidRPr="004742FB" w:rsidRDefault="00DB42DB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6 158,1</w:t>
            </w:r>
          </w:p>
        </w:tc>
        <w:tc>
          <w:tcPr>
            <w:tcW w:w="722" w:type="dxa"/>
            <w:vAlign w:val="bottom"/>
          </w:tcPr>
          <w:p w:rsidR="00DB42DB" w:rsidRPr="004742FB" w:rsidRDefault="00DB42DB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7 069,9</w:t>
            </w:r>
          </w:p>
        </w:tc>
      </w:tr>
      <w:tr w:rsidR="00BF0CB6" w:rsidRPr="00C33608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BF0CB6" w:rsidRPr="004742FB" w:rsidRDefault="00BF0CB6" w:rsidP="00703686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Среднегодовая численность работников организаций, </w:t>
            </w:r>
            <w:proofErr w:type="gramStart"/>
            <w:r w:rsidRPr="004742F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21" w:type="dxa"/>
            <w:vAlign w:val="bottom"/>
          </w:tcPr>
          <w:p w:rsidR="00BF0CB6" w:rsidRPr="004742FB" w:rsidRDefault="00BF0CB6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742FB">
              <w:rPr>
                <w:rFonts w:ascii="Arial" w:hAnsi="Arial" w:cs="Arial"/>
                <w:sz w:val="14"/>
                <w:szCs w:val="14"/>
              </w:rPr>
              <w:t>,</w:t>
            </w: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1" w:type="dxa"/>
            <w:vAlign w:val="bottom"/>
          </w:tcPr>
          <w:p w:rsidR="00BF0CB6" w:rsidRPr="004742FB" w:rsidRDefault="00BF0CB6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742FB">
              <w:rPr>
                <w:rFonts w:ascii="Arial" w:hAnsi="Arial" w:cs="Arial"/>
                <w:sz w:val="14"/>
                <w:szCs w:val="14"/>
              </w:rPr>
              <w:t>,</w:t>
            </w: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91" w:type="dxa"/>
            <w:vAlign w:val="bottom"/>
          </w:tcPr>
          <w:p w:rsidR="00BF0CB6" w:rsidRPr="004742FB" w:rsidRDefault="00BF0CB6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742FB">
              <w:rPr>
                <w:rFonts w:ascii="Arial" w:hAnsi="Arial" w:cs="Arial"/>
                <w:sz w:val="14"/>
                <w:szCs w:val="14"/>
              </w:rPr>
              <w:t>,</w:t>
            </w: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51" w:type="dxa"/>
            <w:vAlign w:val="bottom"/>
          </w:tcPr>
          <w:p w:rsidR="00BF0CB6" w:rsidRPr="004742FB" w:rsidRDefault="00BF0CB6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22" w:type="dxa"/>
            <w:vAlign w:val="bottom"/>
          </w:tcPr>
          <w:p w:rsidR="00BF0CB6" w:rsidRPr="004742FB" w:rsidRDefault="00BF0CB6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F60F99" w:rsidRPr="00C33608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A06D25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Наличие основных фондов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(на конец года; по полной учетной стоимости)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4); 5)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8 633,2</w:t>
            </w:r>
          </w:p>
        </w:tc>
        <w:tc>
          <w:tcPr>
            <w:tcW w:w="721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14 660,8</w:t>
            </w:r>
          </w:p>
        </w:tc>
        <w:tc>
          <w:tcPr>
            <w:tcW w:w="691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60F99">
              <w:rPr>
                <w:rFonts w:ascii="Arial" w:hAnsi="Arial" w:cs="Arial"/>
                <w:spacing w:val="-4"/>
                <w:sz w:val="14"/>
                <w:szCs w:val="14"/>
              </w:rPr>
              <w:t>22 117,8</w:t>
            </w:r>
          </w:p>
        </w:tc>
        <w:tc>
          <w:tcPr>
            <w:tcW w:w="751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0F99">
              <w:rPr>
                <w:rFonts w:ascii="Arial" w:hAnsi="Arial" w:cs="Arial"/>
                <w:spacing w:val="-4"/>
                <w:sz w:val="14"/>
                <w:szCs w:val="14"/>
              </w:rPr>
              <w:t>2</w:t>
            </w:r>
            <w:r w:rsidRPr="00F60F99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3</w:t>
            </w:r>
            <w:r w:rsidRPr="00F60F99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F60F99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582</w:t>
            </w:r>
            <w:r w:rsidRPr="00F60F99">
              <w:rPr>
                <w:rFonts w:ascii="Arial" w:hAnsi="Arial" w:cs="Arial"/>
                <w:spacing w:val="-4"/>
                <w:sz w:val="14"/>
                <w:szCs w:val="14"/>
              </w:rPr>
              <w:t>,</w:t>
            </w:r>
            <w:r w:rsidRPr="00F60F99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0</w:t>
            </w:r>
          </w:p>
        </w:tc>
        <w:tc>
          <w:tcPr>
            <w:tcW w:w="722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60F99">
              <w:rPr>
                <w:rFonts w:ascii="Arial" w:hAnsi="Arial" w:cs="Arial"/>
                <w:spacing w:val="-4"/>
                <w:sz w:val="14"/>
                <w:szCs w:val="14"/>
              </w:rPr>
              <w:t>25 157,7</w:t>
            </w:r>
          </w:p>
        </w:tc>
      </w:tr>
      <w:tr w:rsidR="00F60F99" w:rsidRPr="00C33608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697723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Инвестиции в основной капитал</w:t>
            </w:r>
            <w:proofErr w:type="gramStart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2 071,1</w:t>
            </w:r>
          </w:p>
        </w:tc>
        <w:tc>
          <w:tcPr>
            <w:tcW w:w="721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2 14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F60F99">
              <w:rPr>
                <w:rFonts w:ascii="Arial" w:hAnsi="Arial" w:cs="Arial"/>
                <w:sz w:val="14"/>
                <w:szCs w:val="14"/>
              </w:rPr>
              <w:t>,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91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3 308,7</w:t>
            </w:r>
          </w:p>
        </w:tc>
        <w:tc>
          <w:tcPr>
            <w:tcW w:w="751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3 113,3</w:t>
            </w:r>
          </w:p>
        </w:tc>
        <w:tc>
          <w:tcPr>
            <w:tcW w:w="722" w:type="dxa"/>
            <w:vAlign w:val="bottom"/>
          </w:tcPr>
          <w:p w:rsidR="00F60F99" w:rsidRPr="00F60F99" w:rsidRDefault="00F60F99" w:rsidP="000B3FF5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3 723,1</w:t>
            </w:r>
          </w:p>
        </w:tc>
      </w:tr>
      <w:tr w:rsidR="00F60F99" w:rsidRPr="00C33608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697723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Сальдированный финансовый результат (прибыль минус убыток) организаций</w:t>
            </w:r>
            <w:proofErr w:type="gramStart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); 7)</w:t>
            </w:r>
            <w:r w:rsidRPr="004742F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21" w:type="dxa"/>
            <w:vAlign w:val="bottom"/>
          </w:tcPr>
          <w:p w:rsidR="00F60F99" w:rsidRPr="00B15AB1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445,3</w:t>
            </w:r>
          </w:p>
        </w:tc>
        <w:tc>
          <w:tcPr>
            <w:tcW w:w="721" w:type="dxa"/>
            <w:vAlign w:val="bottom"/>
          </w:tcPr>
          <w:p w:rsidR="00F60F99" w:rsidRPr="00B15AB1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148,9</w:t>
            </w:r>
          </w:p>
        </w:tc>
        <w:tc>
          <w:tcPr>
            <w:tcW w:w="691" w:type="dxa"/>
            <w:vAlign w:val="bottom"/>
          </w:tcPr>
          <w:p w:rsidR="00F60F99" w:rsidRPr="00B15AB1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1 173,2</w:t>
            </w:r>
          </w:p>
        </w:tc>
        <w:tc>
          <w:tcPr>
            <w:tcW w:w="751" w:type="dxa"/>
            <w:vAlign w:val="bottom"/>
          </w:tcPr>
          <w:p w:rsidR="00F60F99" w:rsidRPr="00B15AB1" w:rsidRDefault="00F60F99" w:rsidP="003B66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348,9</w:t>
            </w:r>
          </w:p>
        </w:tc>
        <w:tc>
          <w:tcPr>
            <w:tcW w:w="722" w:type="dxa"/>
            <w:vAlign w:val="bottom"/>
          </w:tcPr>
          <w:p w:rsidR="00F60F99" w:rsidRPr="00B15AB1" w:rsidRDefault="00F60F99" w:rsidP="003B66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013,9</w:t>
            </w:r>
          </w:p>
        </w:tc>
      </w:tr>
      <w:tr w:rsidR="00F60F99" w:rsidRPr="00C33608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3B6699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Объем транспортных услуг населению</w:t>
            </w:r>
          </w:p>
        </w:tc>
        <w:tc>
          <w:tcPr>
            <w:tcW w:w="721" w:type="dxa"/>
            <w:vAlign w:val="bottom"/>
          </w:tcPr>
          <w:p w:rsidR="00F60F99" w:rsidRPr="00B15AB1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940</w:t>
            </w: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,5</w:t>
            </w:r>
          </w:p>
        </w:tc>
        <w:tc>
          <w:tcPr>
            <w:tcW w:w="721" w:type="dxa"/>
            <w:vAlign w:val="bottom"/>
          </w:tcPr>
          <w:p w:rsidR="00F60F99" w:rsidRPr="00B15AB1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1 481,5</w:t>
            </w:r>
          </w:p>
        </w:tc>
        <w:tc>
          <w:tcPr>
            <w:tcW w:w="691" w:type="dxa"/>
            <w:vAlign w:val="bottom"/>
          </w:tcPr>
          <w:p w:rsidR="00F60F99" w:rsidRPr="00B15AB1" w:rsidRDefault="00F60F99" w:rsidP="00F60F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2081,6</w:t>
            </w: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51" w:type="dxa"/>
            <w:vAlign w:val="bottom"/>
          </w:tcPr>
          <w:p w:rsidR="00F60F99" w:rsidRPr="00B15AB1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1 389,5</w:t>
            </w:r>
          </w:p>
        </w:tc>
        <w:tc>
          <w:tcPr>
            <w:tcW w:w="722" w:type="dxa"/>
            <w:vAlign w:val="bottom"/>
          </w:tcPr>
          <w:p w:rsidR="00F60F99" w:rsidRPr="00B15AB1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1 997,5</w:t>
            </w:r>
          </w:p>
        </w:tc>
      </w:tr>
      <w:tr w:rsidR="00F60F99" w:rsidRPr="00C92008" w:rsidTr="00C92008">
        <w:trPr>
          <w:cantSplit/>
          <w:jc w:val="center"/>
        </w:trPr>
        <w:tc>
          <w:tcPr>
            <w:tcW w:w="2970" w:type="dxa"/>
            <w:tcBorders>
              <w:top w:val="nil"/>
            </w:tcBorders>
            <w:vAlign w:val="bottom"/>
          </w:tcPr>
          <w:p w:rsidR="00F60F99" w:rsidRPr="00C33608" w:rsidRDefault="00F60F99" w:rsidP="00C9200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gridSpan w:val="5"/>
            <w:tcBorders>
              <w:top w:val="nil"/>
            </w:tcBorders>
            <w:vAlign w:val="bottom"/>
          </w:tcPr>
          <w:p w:rsidR="00F60F99" w:rsidRPr="00C33608" w:rsidRDefault="00F60F99" w:rsidP="00C9200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Удельный вес в экономике, </w:t>
            </w:r>
            <w:r w:rsidRPr="00C33608">
              <w:rPr>
                <w:rFonts w:ascii="Arial" w:hAnsi="Arial" w:cs="Arial"/>
                <w:sz w:val="14"/>
                <w:szCs w:val="14"/>
              </w:rPr>
              <w:t>процентов</w:t>
            </w:r>
          </w:p>
        </w:tc>
      </w:tr>
      <w:tr w:rsidR="00F60F99" w:rsidRPr="004742FB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3B6699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Валовая добавленная стоимость отрасли «Транспорт и связь»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(в текущих основных ценах)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9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5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22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F60F99" w:rsidRPr="004742FB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703686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Валовая добавленная стоимость отрасли «Транспортировка и хранение»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(в текущих основных ценах)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9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5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22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F60F99" w:rsidRPr="004742FB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703686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Среднегодовая численность работников организаций, </w:t>
            </w:r>
            <w:proofErr w:type="gramStart"/>
            <w:r w:rsidRPr="004742F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9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5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22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F60F99" w:rsidRPr="004742FB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A06D25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Наличие основных фондов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(на конец года; по полной учетной стоимости)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4); 5)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9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75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42FB">
              <w:rPr>
                <w:rFonts w:ascii="Arial" w:hAnsi="Arial" w:cs="Arial"/>
                <w:sz w:val="14"/>
                <w:szCs w:val="14"/>
                <w:lang w:val="en-US"/>
              </w:rPr>
              <w:t>16,4</w:t>
            </w:r>
          </w:p>
        </w:tc>
        <w:tc>
          <w:tcPr>
            <w:tcW w:w="722" w:type="dxa"/>
            <w:vAlign w:val="bottom"/>
          </w:tcPr>
          <w:p w:rsidR="00F60F99" w:rsidRPr="00F60F99" w:rsidRDefault="00F60F99" w:rsidP="00F60F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15,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F60F99" w:rsidRPr="004742FB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697723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Инвестиции в основной капитал</w:t>
            </w:r>
            <w:proofErr w:type="gramStart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721" w:type="dxa"/>
            <w:vAlign w:val="bottom"/>
          </w:tcPr>
          <w:p w:rsidR="00F60F99" w:rsidRPr="00F60F99" w:rsidRDefault="00F60F99" w:rsidP="00F60F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15,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9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751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22" w:type="dxa"/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F60F99" w:rsidRPr="00B15AB1" w:rsidTr="00544B5F">
        <w:trPr>
          <w:cantSplit/>
          <w:jc w:val="center"/>
        </w:trPr>
        <w:tc>
          <w:tcPr>
            <w:tcW w:w="2970" w:type="dxa"/>
            <w:vAlign w:val="bottom"/>
          </w:tcPr>
          <w:p w:rsidR="00F60F99" w:rsidRPr="004742FB" w:rsidRDefault="00F60F99" w:rsidP="00697723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Сальдированный финансовый результат (прибыль минус убыток) организаций</w:t>
            </w:r>
            <w:proofErr w:type="gramStart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);7)</w:t>
            </w:r>
            <w:r w:rsidRPr="004742F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72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91" w:type="dxa"/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51" w:type="dxa"/>
            <w:vAlign w:val="bottom"/>
          </w:tcPr>
          <w:p w:rsidR="00F60F99" w:rsidRPr="004742FB" w:rsidRDefault="00F60F99" w:rsidP="003B66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22" w:type="dxa"/>
            <w:vAlign w:val="bottom"/>
          </w:tcPr>
          <w:p w:rsidR="00F60F99" w:rsidRPr="00B15AB1" w:rsidRDefault="00F60F99" w:rsidP="003B669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5AB1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</w:tr>
      <w:tr w:rsidR="00F60F99" w:rsidRPr="004742FB" w:rsidTr="00544B5F">
        <w:trPr>
          <w:cantSplit/>
          <w:jc w:val="center"/>
        </w:trPr>
        <w:tc>
          <w:tcPr>
            <w:tcW w:w="2970" w:type="dxa"/>
            <w:tcBorders>
              <w:bottom w:val="single" w:sz="6" w:space="0" w:color="auto"/>
            </w:tcBorders>
            <w:vAlign w:val="bottom"/>
          </w:tcPr>
          <w:p w:rsidR="00F60F99" w:rsidRPr="004742FB" w:rsidRDefault="00F60F99" w:rsidP="00697723">
            <w:pPr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4742FB">
              <w:rPr>
                <w:rFonts w:ascii="Arial" w:hAnsi="Arial" w:cs="Arial"/>
                <w:sz w:val="14"/>
                <w:szCs w:val="14"/>
              </w:rPr>
              <w:t>Объем транспортных услуг населению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  <w:proofErr w:type="gramEnd"/>
          </w:p>
        </w:tc>
        <w:tc>
          <w:tcPr>
            <w:tcW w:w="721" w:type="dxa"/>
            <w:tcBorders>
              <w:bottom w:val="single" w:sz="6" w:space="0" w:color="auto"/>
            </w:tcBorders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721" w:type="dxa"/>
            <w:tcBorders>
              <w:bottom w:val="single" w:sz="6" w:space="0" w:color="auto"/>
            </w:tcBorders>
            <w:vAlign w:val="bottom"/>
          </w:tcPr>
          <w:p w:rsidR="00F60F99" w:rsidRPr="004742FB" w:rsidRDefault="00F60F99" w:rsidP="00C92008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91" w:type="dxa"/>
            <w:tcBorders>
              <w:bottom w:val="single" w:sz="6" w:space="0" w:color="auto"/>
            </w:tcBorders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19,8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4742F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bottom"/>
          </w:tcPr>
          <w:p w:rsidR="00F60F99" w:rsidRPr="004742FB" w:rsidRDefault="00F60F99" w:rsidP="00454F5E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</w:tr>
    </w:tbl>
    <w:p w:rsidR="003B6699" w:rsidRPr="004742FB" w:rsidRDefault="003B6699" w:rsidP="003B6699">
      <w:pPr>
        <w:pStyle w:val="31"/>
        <w:spacing w:before="60" w:line="240" w:lineRule="auto"/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1)</w:t>
      </w:r>
      <w:r w:rsidRPr="004742FB">
        <w:rPr>
          <w:rFonts w:ascii="Arial" w:hAnsi="Arial" w:cs="Arial"/>
          <w:sz w:val="12"/>
          <w:szCs w:val="12"/>
        </w:rPr>
        <w:t> </w:t>
      </w:r>
      <w:r w:rsidR="00692F43" w:rsidRPr="004742FB">
        <w:rPr>
          <w:rFonts w:ascii="Arial" w:hAnsi="Arial" w:cs="Arial"/>
          <w:sz w:val="12"/>
          <w:szCs w:val="12"/>
        </w:rPr>
        <w:t>Д</w:t>
      </w:r>
      <w:r w:rsidRPr="004742FB">
        <w:rPr>
          <w:rFonts w:ascii="Arial" w:hAnsi="Arial" w:cs="Arial"/>
          <w:sz w:val="12"/>
          <w:szCs w:val="12"/>
        </w:rPr>
        <w:t>анные рассчитаны на основе ОКВЭД-2007. Данные за 201</w:t>
      </w:r>
      <w:r w:rsidR="00692F43" w:rsidRPr="004742FB">
        <w:rPr>
          <w:rFonts w:ascii="Arial" w:hAnsi="Arial" w:cs="Arial"/>
          <w:sz w:val="12"/>
          <w:szCs w:val="12"/>
        </w:rPr>
        <w:t>0</w:t>
      </w:r>
      <w:r w:rsidRPr="004742FB">
        <w:rPr>
          <w:rFonts w:ascii="Arial" w:hAnsi="Arial" w:cs="Arial"/>
          <w:sz w:val="12"/>
          <w:szCs w:val="12"/>
        </w:rPr>
        <w:t xml:space="preserve"> г. </w:t>
      </w:r>
      <w:r w:rsidRPr="004742FB">
        <w:rPr>
          <w:rFonts w:ascii="Arial" w:hAnsi="Arial" w:cs="Arial"/>
          <w:sz w:val="12"/>
          <w:szCs w:val="12"/>
          <w:lang w:eastAsia="x-none"/>
        </w:rPr>
        <w:t>сформированы</w:t>
      </w:r>
      <w:r w:rsidRPr="004742FB">
        <w:rPr>
          <w:rFonts w:ascii="Arial" w:hAnsi="Arial" w:cs="Arial"/>
          <w:sz w:val="12"/>
          <w:szCs w:val="12"/>
        </w:rPr>
        <w:t xml:space="preserve"> с учетом положений СНС </w:t>
      </w:r>
      <w:r w:rsidR="00561B3F" w:rsidRPr="004742FB">
        <w:rPr>
          <w:rFonts w:ascii="Arial" w:hAnsi="Arial" w:cs="Arial"/>
          <w:sz w:val="12"/>
          <w:szCs w:val="12"/>
        </w:rPr>
        <w:br/>
      </w:r>
      <w:r w:rsidR="00692F43" w:rsidRPr="004742FB">
        <w:rPr>
          <w:rFonts w:ascii="Arial" w:hAnsi="Arial" w:cs="Arial"/>
          <w:sz w:val="12"/>
          <w:szCs w:val="12"/>
        </w:rPr>
        <w:t>1993</w:t>
      </w:r>
      <w:r w:rsidRPr="004742FB">
        <w:rPr>
          <w:rFonts w:ascii="Arial" w:hAnsi="Arial" w:cs="Arial"/>
          <w:sz w:val="12"/>
          <w:szCs w:val="12"/>
        </w:rPr>
        <w:t xml:space="preserve"> года</w:t>
      </w:r>
      <w:r w:rsidR="00692F43" w:rsidRPr="004742FB">
        <w:rPr>
          <w:rFonts w:ascii="Arial" w:hAnsi="Arial" w:cs="Arial"/>
          <w:sz w:val="12"/>
          <w:szCs w:val="12"/>
        </w:rPr>
        <w:t>, за 2015</w:t>
      </w:r>
      <w:r w:rsidR="00561B3F" w:rsidRPr="004742FB">
        <w:rPr>
          <w:rFonts w:ascii="Arial" w:hAnsi="Arial" w:cs="Arial"/>
          <w:sz w:val="12"/>
          <w:szCs w:val="12"/>
        </w:rPr>
        <w:t xml:space="preserve"> г.</w:t>
      </w:r>
      <w:r w:rsidR="00692F43" w:rsidRPr="004742FB">
        <w:rPr>
          <w:rFonts w:ascii="Arial" w:hAnsi="Arial" w:cs="Arial"/>
          <w:sz w:val="12"/>
          <w:szCs w:val="12"/>
        </w:rPr>
        <w:t xml:space="preserve"> – СНС 2008 года</w:t>
      </w:r>
      <w:r w:rsidRPr="004742FB">
        <w:rPr>
          <w:rFonts w:ascii="Arial" w:hAnsi="Arial" w:cs="Arial"/>
          <w:sz w:val="12"/>
          <w:szCs w:val="12"/>
        </w:rPr>
        <w:t xml:space="preserve">. </w:t>
      </w:r>
    </w:p>
    <w:p w:rsidR="003B6699" w:rsidRPr="004742FB" w:rsidRDefault="003B6699" w:rsidP="003B6699">
      <w:pPr>
        <w:pStyle w:val="31"/>
        <w:spacing w:before="0" w:line="240" w:lineRule="auto"/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2)</w:t>
      </w:r>
      <w:r w:rsidRPr="004742FB">
        <w:rPr>
          <w:rFonts w:ascii="Arial" w:hAnsi="Arial" w:cs="Arial"/>
          <w:sz w:val="12"/>
          <w:szCs w:val="12"/>
          <w:lang w:eastAsia="x-none"/>
        </w:rPr>
        <w:t> </w:t>
      </w:r>
      <w:r w:rsidRPr="004742FB">
        <w:rPr>
          <w:rFonts w:ascii="Arial" w:hAnsi="Arial" w:cs="Arial"/>
          <w:sz w:val="12"/>
          <w:szCs w:val="12"/>
        </w:rPr>
        <w:t>Данные рассчитаны на основе ОКВЭД</w:t>
      </w:r>
      <w:proofErr w:type="gramStart"/>
      <w:r w:rsidRPr="004742FB">
        <w:rPr>
          <w:rFonts w:ascii="Arial" w:hAnsi="Arial" w:cs="Arial"/>
          <w:sz w:val="12"/>
          <w:szCs w:val="12"/>
        </w:rPr>
        <w:t>2</w:t>
      </w:r>
      <w:proofErr w:type="gramEnd"/>
      <w:r w:rsidR="00692F43" w:rsidRPr="004742FB">
        <w:rPr>
          <w:rFonts w:ascii="Arial" w:hAnsi="Arial" w:cs="Arial"/>
          <w:sz w:val="12"/>
          <w:szCs w:val="12"/>
        </w:rPr>
        <w:t xml:space="preserve"> и сформированы  с учетом положения СНС 2008 года</w:t>
      </w:r>
      <w:r w:rsidRPr="004742FB">
        <w:rPr>
          <w:rFonts w:ascii="Arial" w:hAnsi="Arial" w:cs="Arial"/>
          <w:sz w:val="12"/>
          <w:szCs w:val="12"/>
        </w:rPr>
        <w:t>.</w:t>
      </w:r>
    </w:p>
    <w:p w:rsidR="003B6699" w:rsidRPr="004742FB" w:rsidRDefault="003B6699" w:rsidP="003B6699">
      <w:pPr>
        <w:pStyle w:val="31"/>
        <w:spacing w:before="0" w:line="240" w:lineRule="auto"/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3)</w:t>
      </w:r>
      <w:r w:rsidRPr="004742FB">
        <w:rPr>
          <w:rFonts w:ascii="Arial" w:hAnsi="Arial" w:cs="Arial"/>
          <w:sz w:val="12"/>
          <w:szCs w:val="12"/>
          <w:lang w:eastAsia="x-none"/>
        </w:rPr>
        <w:t> </w:t>
      </w:r>
      <w:r w:rsidR="00692F43" w:rsidRPr="004742FB">
        <w:rPr>
          <w:rFonts w:ascii="Arial" w:hAnsi="Arial" w:cs="Arial"/>
          <w:sz w:val="12"/>
          <w:szCs w:val="12"/>
          <w:lang w:eastAsia="x-none"/>
        </w:rPr>
        <w:t>Данные по виду экономической деятельности «Транспортировка и хранение» в соответствии с ОКВЭД</w:t>
      </w:r>
      <w:proofErr w:type="gramStart"/>
      <w:r w:rsidR="000B16BD" w:rsidRPr="004742FB">
        <w:rPr>
          <w:rFonts w:ascii="Arial" w:hAnsi="Arial" w:cs="Arial"/>
          <w:sz w:val="12"/>
          <w:szCs w:val="12"/>
          <w:lang w:eastAsia="x-none"/>
        </w:rPr>
        <w:t>2</w:t>
      </w:r>
      <w:proofErr w:type="gramEnd"/>
      <w:r w:rsidR="00692F43" w:rsidRPr="004742FB">
        <w:rPr>
          <w:rFonts w:ascii="Arial" w:hAnsi="Arial" w:cs="Arial"/>
          <w:sz w:val="12"/>
          <w:szCs w:val="12"/>
          <w:lang w:eastAsia="x-none"/>
        </w:rPr>
        <w:t>».</w:t>
      </w:r>
    </w:p>
    <w:p w:rsidR="003B6699" w:rsidRPr="004742FB" w:rsidRDefault="003B6699" w:rsidP="003B6699">
      <w:pPr>
        <w:pStyle w:val="31"/>
        <w:spacing w:before="0" w:line="240" w:lineRule="auto"/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4)</w:t>
      </w:r>
      <w:r w:rsidRPr="004742FB">
        <w:rPr>
          <w:rFonts w:ascii="Arial" w:hAnsi="Arial" w:cs="Arial"/>
          <w:sz w:val="12"/>
          <w:szCs w:val="12"/>
        </w:rPr>
        <w:t> </w:t>
      </w:r>
      <w:r w:rsidR="00692F43" w:rsidRPr="004742FB">
        <w:rPr>
          <w:rFonts w:ascii="Arial" w:hAnsi="Arial" w:cs="Arial"/>
          <w:sz w:val="12"/>
          <w:szCs w:val="12"/>
        </w:rPr>
        <w:t xml:space="preserve">Данные за </w:t>
      </w:r>
      <w:r w:rsidR="00692F43" w:rsidRPr="004742FB">
        <w:rPr>
          <w:rFonts w:ascii="Arial" w:hAnsi="Arial" w:cs="Arial"/>
          <w:sz w:val="12"/>
          <w:szCs w:val="12"/>
          <w:lang w:eastAsia="x-none"/>
        </w:rPr>
        <w:t>2010,</w:t>
      </w:r>
      <w:r w:rsidR="00692F43" w:rsidRPr="004742FB">
        <w:rPr>
          <w:rFonts w:ascii="Arial" w:hAnsi="Arial" w:cs="Arial"/>
          <w:sz w:val="12"/>
          <w:szCs w:val="12"/>
        </w:rPr>
        <w:t xml:space="preserve"> 2015,</w:t>
      </w:r>
      <w:r w:rsidR="00692F43" w:rsidRPr="004742FB">
        <w:rPr>
          <w:rFonts w:ascii="Arial" w:hAnsi="Arial" w:cs="Arial"/>
          <w:sz w:val="12"/>
          <w:szCs w:val="12"/>
          <w:lang w:eastAsia="x-none"/>
        </w:rPr>
        <w:t> </w:t>
      </w:r>
      <w:r w:rsidR="00692F43" w:rsidRPr="004742FB">
        <w:rPr>
          <w:rFonts w:ascii="Arial" w:hAnsi="Arial" w:cs="Arial"/>
          <w:sz w:val="12"/>
          <w:szCs w:val="12"/>
        </w:rPr>
        <w:t xml:space="preserve">гг. </w:t>
      </w:r>
      <w:r w:rsidR="00692F43" w:rsidRPr="004742FB">
        <w:rPr>
          <w:rFonts w:ascii="Arial" w:hAnsi="Arial" w:cs="Arial"/>
          <w:sz w:val="12"/>
          <w:szCs w:val="12"/>
          <w:lang w:eastAsia="x-none"/>
        </w:rPr>
        <w:t xml:space="preserve">приведены по видам экономической деятельности в соответствии </w:t>
      </w:r>
      <w:r w:rsidR="00971F6E" w:rsidRPr="004742FB">
        <w:rPr>
          <w:rFonts w:ascii="Arial" w:hAnsi="Arial" w:cs="Arial"/>
          <w:sz w:val="12"/>
          <w:szCs w:val="12"/>
          <w:lang w:eastAsia="x-none"/>
        </w:rPr>
        <w:br/>
      </w:r>
      <w:r w:rsidR="00692F43" w:rsidRPr="004742FB">
        <w:rPr>
          <w:rFonts w:ascii="Arial" w:hAnsi="Arial" w:cs="Arial"/>
          <w:sz w:val="12"/>
          <w:szCs w:val="12"/>
          <w:lang w:eastAsia="x-none"/>
        </w:rPr>
        <w:t>с</w:t>
      </w:r>
      <w:r w:rsidR="00692F43" w:rsidRPr="004742FB">
        <w:rPr>
          <w:rFonts w:ascii="Arial" w:hAnsi="Arial" w:cs="Arial"/>
          <w:sz w:val="12"/>
          <w:szCs w:val="12"/>
        </w:rPr>
        <w:t xml:space="preserve"> ОКВЭД-2007, </w:t>
      </w:r>
      <w:r w:rsidR="00692F43" w:rsidRPr="004742FB">
        <w:rPr>
          <w:rFonts w:ascii="Arial" w:hAnsi="Arial" w:cs="Arial"/>
          <w:sz w:val="12"/>
          <w:szCs w:val="12"/>
          <w:lang w:eastAsia="x-none"/>
        </w:rPr>
        <w:t>с</w:t>
      </w:r>
      <w:r w:rsidR="00692F43" w:rsidRPr="004742FB">
        <w:rPr>
          <w:rFonts w:ascii="Arial" w:hAnsi="Arial" w:cs="Arial"/>
          <w:sz w:val="12"/>
          <w:szCs w:val="12"/>
        </w:rPr>
        <w:t xml:space="preserve"> 201</w:t>
      </w:r>
      <w:r w:rsidR="00406D89" w:rsidRPr="004742FB">
        <w:rPr>
          <w:rFonts w:ascii="Arial" w:hAnsi="Arial" w:cs="Arial"/>
          <w:sz w:val="12"/>
          <w:szCs w:val="12"/>
        </w:rPr>
        <w:t>9</w:t>
      </w:r>
      <w:r w:rsidR="00692F43" w:rsidRPr="004742FB">
        <w:rPr>
          <w:rFonts w:ascii="Arial" w:hAnsi="Arial" w:cs="Arial"/>
          <w:sz w:val="12"/>
          <w:szCs w:val="12"/>
        </w:rPr>
        <w:t xml:space="preserve"> г. – ОКВЭД</w:t>
      </w:r>
      <w:proofErr w:type="gramStart"/>
      <w:r w:rsidR="00692F43" w:rsidRPr="004742FB">
        <w:rPr>
          <w:rFonts w:ascii="Arial" w:hAnsi="Arial" w:cs="Arial"/>
          <w:sz w:val="12"/>
          <w:szCs w:val="12"/>
        </w:rPr>
        <w:t>2</w:t>
      </w:r>
      <w:proofErr w:type="gramEnd"/>
      <w:r w:rsidR="00692F43" w:rsidRPr="004742FB">
        <w:rPr>
          <w:rFonts w:ascii="Arial" w:hAnsi="Arial" w:cs="Arial"/>
          <w:sz w:val="12"/>
          <w:szCs w:val="12"/>
        </w:rPr>
        <w:t>.</w:t>
      </w:r>
    </w:p>
    <w:p w:rsidR="003B6699" w:rsidRPr="004742FB" w:rsidRDefault="00E315A1" w:rsidP="003B6699">
      <w:pPr>
        <w:pStyle w:val="31"/>
        <w:spacing w:before="0" w:line="240" w:lineRule="auto"/>
        <w:ind w:left="113" w:hanging="113"/>
        <w:jc w:val="both"/>
        <w:rPr>
          <w:rFonts w:ascii="Arial" w:hAnsi="Arial" w:cs="Arial"/>
          <w:spacing w:val="-2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5</w:t>
      </w:r>
      <w:r w:rsidR="003B6699" w:rsidRPr="004742FB">
        <w:rPr>
          <w:rFonts w:ascii="Arial" w:hAnsi="Arial" w:cs="Arial"/>
          <w:sz w:val="12"/>
          <w:szCs w:val="12"/>
          <w:vertAlign w:val="superscript"/>
        </w:rPr>
        <w:t>)</w:t>
      </w:r>
      <w:r w:rsidR="003B6699" w:rsidRPr="004742FB">
        <w:rPr>
          <w:rFonts w:ascii="Arial" w:hAnsi="Arial" w:cs="Arial"/>
          <w:sz w:val="12"/>
          <w:szCs w:val="12"/>
        </w:rPr>
        <w:t> </w:t>
      </w:r>
      <w:r w:rsidR="00692F43" w:rsidRPr="004742FB">
        <w:rPr>
          <w:rFonts w:ascii="Arial" w:hAnsi="Arial" w:cs="Arial"/>
          <w:spacing w:val="-2"/>
          <w:sz w:val="12"/>
          <w:szCs w:val="12"/>
        </w:rPr>
        <w:t>По коммерческим организациям, без субъектов малого предпринимательства (с учетом добровольной переоценки).</w:t>
      </w:r>
    </w:p>
    <w:p w:rsidR="00697723" w:rsidRPr="00F60F99" w:rsidRDefault="00697723" w:rsidP="003B6699">
      <w:pPr>
        <w:pStyle w:val="31"/>
        <w:spacing w:before="0" w:line="240" w:lineRule="auto"/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pacing w:val="-2"/>
          <w:sz w:val="12"/>
          <w:szCs w:val="12"/>
          <w:vertAlign w:val="superscript"/>
        </w:rPr>
        <w:t>6)</w:t>
      </w:r>
      <w:r w:rsidR="00B15AB1" w:rsidRPr="00B15AB1">
        <w:rPr>
          <w:rFonts w:ascii="Arial" w:hAnsi="Arial" w:cs="Arial"/>
          <w:spacing w:val="-2"/>
          <w:sz w:val="12"/>
          <w:szCs w:val="12"/>
          <w:lang w:val="en-US"/>
        </w:rPr>
        <w:t> </w:t>
      </w:r>
      <w:r w:rsidRPr="004742FB">
        <w:rPr>
          <w:rFonts w:ascii="Arial" w:hAnsi="Arial" w:cs="Arial"/>
          <w:sz w:val="12"/>
          <w:szCs w:val="12"/>
          <w:lang w:eastAsia="x-none"/>
        </w:rPr>
        <w:t>Данные за 2010</w:t>
      </w:r>
      <w:r w:rsidR="00225855" w:rsidRPr="00225855">
        <w:rPr>
          <w:rFonts w:ascii="Arial" w:hAnsi="Arial" w:cs="Arial"/>
          <w:sz w:val="12"/>
          <w:szCs w:val="12"/>
          <w:lang w:eastAsia="x-none"/>
        </w:rPr>
        <w:t>,</w:t>
      </w:r>
      <w:r w:rsidR="00225855" w:rsidRPr="00477D9C">
        <w:rPr>
          <w:rFonts w:ascii="Arial" w:hAnsi="Arial" w:cs="Arial"/>
          <w:sz w:val="12"/>
          <w:szCs w:val="12"/>
          <w:lang w:eastAsia="x-none"/>
        </w:rPr>
        <w:t>2015</w:t>
      </w:r>
      <w:r w:rsidRPr="004742FB">
        <w:rPr>
          <w:rFonts w:ascii="Arial" w:hAnsi="Arial" w:cs="Arial"/>
          <w:sz w:val="12"/>
          <w:szCs w:val="12"/>
          <w:lang w:eastAsia="x-none"/>
        </w:rPr>
        <w:t xml:space="preserve"> </w:t>
      </w:r>
      <w:r w:rsidR="00225855">
        <w:rPr>
          <w:rFonts w:ascii="Arial" w:hAnsi="Arial" w:cs="Arial"/>
          <w:sz w:val="12"/>
          <w:szCs w:val="12"/>
          <w:lang w:eastAsia="x-none"/>
        </w:rPr>
        <w:t>г</w:t>
      </w:r>
      <w:r w:rsidRPr="004742FB">
        <w:rPr>
          <w:rFonts w:ascii="Arial" w:hAnsi="Arial" w:cs="Arial"/>
          <w:sz w:val="12"/>
          <w:szCs w:val="12"/>
          <w:lang w:eastAsia="x-none"/>
        </w:rPr>
        <w:t>г. приведены в соответствии с ОКВЭД-</w:t>
      </w:r>
      <w:r w:rsidRPr="00F60F99">
        <w:rPr>
          <w:rFonts w:ascii="Arial" w:hAnsi="Arial" w:cs="Arial"/>
          <w:sz w:val="12"/>
          <w:szCs w:val="12"/>
          <w:lang w:eastAsia="x-none"/>
        </w:rPr>
        <w:t xml:space="preserve">2007, </w:t>
      </w:r>
      <w:r w:rsidR="00F60F99" w:rsidRPr="00F60F99">
        <w:rPr>
          <w:rFonts w:ascii="Arial" w:hAnsi="Arial" w:cs="Arial"/>
          <w:sz w:val="12"/>
          <w:szCs w:val="12"/>
          <w:lang w:eastAsia="x-none"/>
        </w:rPr>
        <w:t>с 2019 г. – ОКВЭД 2.</w:t>
      </w:r>
    </w:p>
    <w:p w:rsidR="003B6699" w:rsidRPr="004742FB" w:rsidRDefault="00697723" w:rsidP="003B6699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7</w:t>
      </w:r>
      <w:r w:rsidR="003B6699" w:rsidRPr="004742FB">
        <w:rPr>
          <w:rFonts w:ascii="Arial" w:hAnsi="Arial" w:cs="Arial"/>
          <w:sz w:val="12"/>
          <w:szCs w:val="12"/>
          <w:vertAlign w:val="superscript"/>
        </w:rPr>
        <w:t>)</w:t>
      </w:r>
      <w:r w:rsidR="00C33608" w:rsidRPr="004742FB">
        <w:rPr>
          <w:rFonts w:ascii="Arial" w:hAnsi="Arial" w:cs="Arial"/>
          <w:sz w:val="12"/>
          <w:szCs w:val="12"/>
        </w:rPr>
        <w:t> </w:t>
      </w:r>
      <w:r w:rsidR="00692F43" w:rsidRPr="004742FB">
        <w:rPr>
          <w:rFonts w:ascii="Arial" w:hAnsi="Arial" w:cs="Arial"/>
          <w:spacing w:val="-2"/>
          <w:sz w:val="12"/>
          <w:szCs w:val="12"/>
        </w:rPr>
        <w:t>По коммерческим организациям, без субъектов малого предпринимательства; по данным бухгалтерской отчетности.</w:t>
      </w:r>
    </w:p>
    <w:p w:rsidR="00F04314" w:rsidRPr="004742FB" w:rsidRDefault="00697723" w:rsidP="00F0431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8</w:t>
      </w:r>
      <w:r w:rsidR="00692F43" w:rsidRPr="004742FB">
        <w:rPr>
          <w:rFonts w:ascii="Arial" w:hAnsi="Arial" w:cs="Arial"/>
          <w:sz w:val="12"/>
          <w:szCs w:val="12"/>
          <w:vertAlign w:val="superscript"/>
        </w:rPr>
        <w:t>)</w:t>
      </w:r>
      <w:r w:rsidR="00692F43" w:rsidRPr="004742FB">
        <w:rPr>
          <w:rFonts w:ascii="Arial" w:hAnsi="Arial" w:cs="Arial"/>
          <w:sz w:val="12"/>
          <w:szCs w:val="12"/>
        </w:rPr>
        <w:t> Удельный вес в общем объеме платных услуг населению.</w:t>
      </w:r>
    </w:p>
    <w:p w:rsidR="00F04314" w:rsidRPr="004742FB" w:rsidRDefault="00697723" w:rsidP="00F04314">
      <w:pPr>
        <w:ind w:left="113" w:hanging="113"/>
        <w:jc w:val="both"/>
        <w:rPr>
          <w:rFonts w:ascii="Arial" w:hAnsi="Arial" w:cs="Arial"/>
          <w:sz w:val="12"/>
          <w:szCs w:val="12"/>
          <w:vertAlign w:val="superscript"/>
        </w:rPr>
      </w:pPr>
      <w:r w:rsidRPr="004742FB">
        <w:rPr>
          <w:rFonts w:ascii="Arial" w:hAnsi="Arial" w:cs="Arial"/>
          <w:sz w:val="12"/>
          <w:szCs w:val="12"/>
          <w:vertAlign w:val="superscript"/>
        </w:rPr>
        <w:t>9</w:t>
      </w:r>
      <w:r w:rsidR="00F04314" w:rsidRPr="004742FB">
        <w:rPr>
          <w:rFonts w:ascii="Arial" w:hAnsi="Arial" w:cs="Arial"/>
          <w:sz w:val="12"/>
          <w:szCs w:val="12"/>
          <w:vertAlign w:val="superscript"/>
        </w:rPr>
        <w:t>)</w:t>
      </w:r>
      <w:r w:rsidR="00B15AB1" w:rsidRPr="00B15AB1">
        <w:rPr>
          <w:rFonts w:ascii="Arial" w:hAnsi="Arial" w:cs="Arial"/>
          <w:sz w:val="12"/>
          <w:szCs w:val="12"/>
          <w:lang w:val="en-US"/>
        </w:rPr>
        <w:t> </w:t>
      </w:r>
      <w:r w:rsidR="00F04314" w:rsidRPr="004742FB">
        <w:rPr>
          <w:rFonts w:ascii="Arial" w:hAnsi="Arial" w:cs="Arial"/>
          <w:sz w:val="12"/>
          <w:szCs w:val="12"/>
        </w:rPr>
        <w:t xml:space="preserve">Данные уточнены за счет расширения круга административных источников (данные ФНС России о доходах </w:t>
      </w:r>
      <w:proofErr w:type="spellStart"/>
      <w:r w:rsidR="00F04314" w:rsidRPr="004742FB">
        <w:rPr>
          <w:rFonts w:ascii="Arial" w:hAnsi="Arial" w:cs="Arial"/>
          <w:sz w:val="12"/>
          <w:szCs w:val="12"/>
        </w:rPr>
        <w:t>самозанятых</w:t>
      </w:r>
      <w:proofErr w:type="spellEnd"/>
      <w:r w:rsidR="00F04314" w:rsidRPr="004742FB">
        <w:rPr>
          <w:rFonts w:ascii="Arial" w:hAnsi="Arial" w:cs="Arial"/>
          <w:sz w:val="12"/>
          <w:szCs w:val="12"/>
        </w:rPr>
        <w:t>; данные ККТ ФНС России для верификации информации об объеме отдельных видов платных услуг населению; данные лицензирующих органов и министерств для актуализации каталога респондентов).</w:t>
      </w:r>
    </w:p>
    <w:p w:rsidR="003B6699" w:rsidRPr="004742FB" w:rsidRDefault="003B6699" w:rsidP="003B6699">
      <w:pPr>
        <w:ind w:left="113" w:hanging="113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3B6699" w:rsidRPr="004742FB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1E2D04-3AC2-45D9-BF9D-0EFA6E41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3</cp:revision>
  <cp:lastPrinted>2022-08-02T13:38:00Z</cp:lastPrinted>
  <dcterms:created xsi:type="dcterms:W3CDTF">2022-12-26T08:35:00Z</dcterms:created>
  <dcterms:modified xsi:type="dcterms:W3CDTF">2022-12-26T08:36:00Z</dcterms:modified>
</cp:coreProperties>
</file>