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A4" w:rsidRPr="0041556C" w:rsidRDefault="00D472A4" w:rsidP="00D472A4">
      <w:pPr>
        <w:pStyle w:val="ab"/>
        <w:pageBreakBefore/>
        <w:ind w:firstLine="284"/>
        <w:jc w:val="both"/>
        <w:rPr>
          <w:rFonts w:ascii="Arial" w:hAnsi="Arial" w:cs="Arial"/>
          <w:sz w:val="16"/>
          <w:szCs w:val="16"/>
        </w:rPr>
      </w:pPr>
      <w:r w:rsidRPr="0041556C">
        <w:rPr>
          <w:rFonts w:ascii="Arial" w:hAnsi="Arial" w:cs="Arial"/>
          <w:b/>
          <w:sz w:val="16"/>
          <w:szCs w:val="16"/>
        </w:rPr>
        <w:t>Импорт товаров</w:t>
      </w:r>
      <w:r w:rsidRPr="0041556C">
        <w:rPr>
          <w:rFonts w:ascii="Arial" w:hAnsi="Arial" w:cs="Arial"/>
          <w:sz w:val="16"/>
          <w:szCs w:val="16"/>
        </w:rPr>
        <w:t xml:space="preserve"> – ввоз товаров на территорию Российской Федерации </w:t>
      </w:r>
      <w:r>
        <w:rPr>
          <w:rFonts w:ascii="Arial" w:hAnsi="Arial" w:cs="Arial"/>
          <w:sz w:val="16"/>
          <w:szCs w:val="16"/>
          <w:lang w:eastAsia="x-none"/>
        </w:rPr>
        <w:br/>
      </w:r>
      <w:r w:rsidRPr="0041556C">
        <w:rPr>
          <w:rFonts w:ascii="Arial" w:hAnsi="Arial" w:cs="Arial"/>
          <w:sz w:val="16"/>
          <w:szCs w:val="16"/>
        </w:rPr>
        <w:t>без обязательства об обратном вывозе. В импо</w:t>
      </w:r>
      <w:proofErr w:type="gramStart"/>
      <w:r w:rsidRPr="0041556C">
        <w:rPr>
          <w:rFonts w:ascii="Arial" w:hAnsi="Arial" w:cs="Arial"/>
          <w:sz w:val="16"/>
          <w:szCs w:val="16"/>
        </w:rPr>
        <w:t>рт вкл</w:t>
      </w:r>
      <w:proofErr w:type="gramEnd"/>
      <w:r w:rsidRPr="0041556C">
        <w:rPr>
          <w:rFonts w:ascii="Arial" w:hAnsi="Arial" w:cs="Arial"/>
          <w:sz w:val="16"/>
          <w:szCs w:val="16"/>
        </w:rPr>
        <w:t>ючаются ввезенные товары, предназначенные для потребления в экономике страны</w:t>
      </w:r>
      <w:r>
        <w:rPr>
          <w:rFonts w:ascii="Arial" w:hAnsi="Arial" w:cs="Arial"/>
          <w:sz w:val="16"/>
          <w:szCs w:val="16"/>
          <w:lang w:eastAsia="x-none"/>
        </w:rPr>
        <w:t>,</w:t>
      </w:r>
      <w:r w:rsidRPr="0041556C">
        <w:rPr>
          <w:rFonts w:ascii="Arial" w:hAnsi="Arial" w:cs="Arial"/>
          <w:sz w:val="16"/>
          <w:szCs w:val="16"/>
        </w:rPr>
        <w:t xml:space="preserve"> и товары, ввозимые </w:t>
      </w:r>
      <w:r>
        <w:rPr>
          <w:rFonts w:ascii="Arial" w:hAnsi="Arial" w:cs="Arial"/>
          <w:sz w:val="16"/>
          <w:szCs w:val="16"/>
          <w:lang w:eastAsia="x-none"/>
        </w:rPr>
        <w:br/>
      </w:r>
      <w:r w:rsidRPr="0041556C">
        <w:rPr>
          <w:rFonts w:ascii="Arial" w:hAnsi="Arial" w:cs="Arial"/>
          <w:sz w:val="16"/>
          <w:szCs w:val="16"/>
        </w:rPr>
        <w:t xml:space="preserve">на территорию государства в соответствии с режимом реимпорта. К реимпортным товарам относятся товары, вывезенные с территории Российской Федерации, а затем ввезенные на эту территорию без уплаты таможенных пошлин, налогов </w:t>
      </w:r>
      <w:r>
        <w:rPr>
          <w:rFonts w:ascii="Arial" w:hAnsi="Arial" w:cs="Arial"/>
          <w:sz w:val="16"/>
          <w:szCs w:val="16"/>
          <w:lang w:eastAsia="x-none"/>
        </w:rPr>
        <w:br/>
      </w:r>
      <w:r w:rsidRPr="0041556C">
        <w:rPr>
          <w:rFonts w:ascii="Arial" w:hAnsi="Arial" w:cs="Arial"/>
          <w:sz w:val="16"/>
          <w:szCs w:val="16"/>
        </w:rPr>
        <w:t xml:space="preserve">и без применения </w:t>
      </w:r>
      <w:r w:rsidRPr="0041556C">
        <w:rPr>
          <w:rFonts w:ascii="Arial" w:hAnsi="Arial" w:cs="Arial"/>
          <w:sz w:val="16"/>
          <w:szCs w:val="16"/>
          <w:lang w:eastAsia="x-none"/>
        </w:rPr>
        <w:t xml:space="preserve">к товарам </w:t>
      </w:r>
      <w:r w:rsidRPr="0041556C">
        <w:rPr>
          <w:rFonts w:ascii="Arial" w:hAnsi="Arial" w:cs="Arial"/>
          <w:sz w:val="16"/>
          <w:szCs w:val="16"/>
        </w:rPr>
        <w:t xml:space="preserve">запретов и ограничений экономического характера. </w:t>
      </w:r>
    </w:p>
    <w:p w:rsidR="00D472A4" w:rsidRPr="0041556C" w:rsidRDefault="00D472A4" w:rsidP="00D472A4">
      <w:pPr>
        <w:pStyle w:val="7"/>
        <w:keepNext w:val="0"/>
        <w:spacing w:after="0"/>
        <w:ind w:firstLine="284"/>
        <w:jc w:val="both"/>
        <w:rPr>
          <w:rFonts w:ascii="Arial" w:hAnsi="Arial" w:cs="Arial"/>
          <w:sz w:val="16"/>
          <w:szCs w:val="16"/>
          <w:lang w:eastAsia="x-none"/>
        </w:rPr>
      </w:pPr>
      <w:r w:rsidRPr="0041556C">
        <w:rPr>
          <w:rFonts w:ascii="Arial" w:hAnsi="Arial" w:cs="Arial"/>
          <w:sz w:val="16"/>
          <w:szCs w:val="16"/>
        </w:rPr>
        <w:t>Учет импорта товаров производится по ценам франко-граница страны-импортера (СИФ), т.е. в цену товара включаются расходы по страхованию и транспортировке товара до границы страны-импортера.</w:t>
      </w:r>
      <w:r w:rsidRPr="0041556C">
        <w:rPr>
          <w:rFonts w:ascii="Arial" w:hAnsi="Arial" w:cs="Arial"/>
          <w:sz w:val="16"/>
          <w:szCs w:val="16"/>
          <w:lang w:eastAsia="x-none"/>
        </w:rPr>
        <w:t xml:space="preserve"> </w:t>
      </w:r>
    </w:p>
    <w:p w:rsidR="00D472A4" w:rsidRPr="0041556C" w:rsidRDefault="00D472A4" w:rsidP="00D472A4">
      <w:pPr>
        <w:spacing w:before="360"/>
        <w:jc w:val="center"/>
        <w:rPr>
          <w:rFonts w:ascii="Arial" w:hAnsi="Arial" w:cs="Arial"/>
          <w:b/>
          <w:bCs/>
          <w:sz w:val="16"/>
          <w:szCs w:val="16"/>
        </w:rPr>
      </w:pPr>
      <w:r w:rsidRPr="0041556C">
        <w:rPr>
          <w:rFonts w:ascii="Arial" w:hAnsi="Arial" w:cs="Arial"/>
          <w:b/>
          <w:bCs/>
          <w:sz w:val="16"/>
          <w:szCs w:val="16"/>
        </w:rPr>
        <w:t>1.1</w:t>
      </w:r>
      <w:r w:rsidRPr="00561B3F">
        <w:rPr>
          <w:rFonts w:ascii="Arial" w:hAnsi="Arial" w:cs="Arial"/>
          <w:b/>
          <w:bCs/>
          <w:sz w:val="16"/>
          <w:szCs w:val="16"/>
        </w:rPr>
        <w:t>6</w:t>
      </w:r>
      <w:r w:rsidRPr="0041556C">
        <w:rPr>
          <w:rFonts w:ascii="Arial" w:hAnsi="Arial" w:cs="Arial"/>
          <w:b/>
          <w:bCs/>
          <w:sz w:val="16"/>
          <w:szCs w:val="16"/>
        </w:rPr>
        <w:t xml:space="preserve">. ИМПОРТ ТРАНСПОРТНЫХ СРЕДСТВ </w:t>
      </w:r>
      <w:r w:rsidRPr="0041556C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 w:rsidRPr="0041556C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472A4" w:rsidRPr="0041556C" w:rsidRDefault="00D472A4" w:rsidP="00D472A4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41556C">
        <w:rPr>
          <w:rFonts w:ascii="Arial" w:hAnsi="Arial" w:cs="Arial"/>
          <w:sz w:val="14"/>
          <w:szCs w:val="14"/>
        </w:rPr>
        <w:t>(миллионов долларов США)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7"/>
        <w:gridCol w:w="660"/>
        <w:gridCol w:w="660"/>
        <w:gridCol w:w="659"/>
        <w:gridCol w:w="660"/>
        <w:gridCol w:w="660"/>
      </w:tblGrid>
      <w:tr w:rsidR="00D472A4" w:rsidRPr="0041556C" w:rsidTr="00974D71">
        <w:trPr>
          <w:cantSplit/>
          <w:trHeight w:val="94"/>
          <w:jc w:val="center"/>
        </w:trPr>
        <w:tc>
          <w:tcPr>
            <w:tcW w:w="3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A4" w:rsidRPr="0041556C" w:rsidRDefault="00D472A4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A4" w:rsidRPr="0041556C" w:rsidRDefault="00D472A4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A4" w:rsidRPr="0041556C" w:rsidRDefault="00D472A4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</w:t>
            </w:r>
            <w:r w:rsidRPr="0041556C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A4" w:rsidRPr="0041556C" w:rsidRDefault="00D472A4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2A4" w:rsidRPr="00032E12" w:rsidRDefault="00D472A4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2A4" w:rsidRPr="0041556C" w:rsidRDefault="00D472A4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04" w:type="dxa"/>
            <w:gridSpan w:val="5"/>
            <w:tcBorders>
              <w:lef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556C">
              <w:rPr>
                <w:rFonts w:ascii="Arial" w:hAnsi="Arial" w:cs="Arial"/>
                <w:b/>
                <w:sz w:val="14"/>
                <w:szCs w:val="14"/>
              </w:rPr>
              <w:t>Из стран СНГ</w:t>
            </w:r>
            <w:proofErr w:type="gramStart"/>
            <w:r w:rsidRPr="0041556C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proofErr w:type="gramEnd"/>
            <w:r w:rsidRPr="0041556C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b/>
                <w:bCs/>
                <w:sz w:val="14"/>
                <w:szCs w:val="14"/>
              </w:rPr>
              <w:t>Транспортные средства</w:t>
            </w:r>
            <w:r w:rsidRPr="00C33608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4 481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1 190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2 474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712655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071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712655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677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железнодорожные локомотивы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вагоны пассажирские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вагоны грузовые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1 610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85,1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автобусы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74,1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41,6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автомобили легковые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784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15222C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210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453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автомобили грузовые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638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712655">
              <w:rPr>
                <w:rFonts w:ascii="Arial" w:hAnsi="Arial" w:cs="Arial"/>
                <w:spacing w:val="-6"/>
                <w:sz w:val="14"/>
                <w:szCs w:val="14"/>
              </w:rPr>
              <w:t>353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712655">
              <w:rPr>
                <w:rFonts w:ascii="Arial" w:hAnsi="Arial" w:cs="Arial"/>
                <w:spacing w:val="-6"/>
                <w:sz w:val="14"/>
                <w:szCs w:val="14"/>
              </w:rPr>
              <w:t>759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15222C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  <w:t>370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712655">
              <w:rPr>
                <w:rFonts w:ascii="Arial" w:hAnsi="Arial" w:cs="Arial"/>
                <w:spacing w:val="-6"/>
                <w:sz w:val="14"/>
                <w:szCs w:val="14"/>
              </w:rPr>
              <w:t>791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авиационная техника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86,3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суда рефрижераторные, кроме танкеров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грузовые и грузопассажирские плавучие средства прочие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D7572">
              <w:rPr>
                <w:rFonts w:ascii="Arial" w:hAnsi="Arial" w:cs="Arial"/>
                <w:spacing w:val="-2"/>
                <w:sz w:val="14"/>
                <w:szCs w:val="14"/>
              </w:rPr>
              <w:t>суда рыболовные; плавучие базы и прочие</w:t>
            </w:r>
            <w:r w:rsidRPr="00C33608">
              <w:rPr>
                <w:rFonts w:ascii="Arial" w:hAnsi="Arial" w:cs="Arial"/>
                <w:sz w:val="14"/>
                <w:szCs w:val="14"/>
              </w:rPr>
              <w:t xml:space="preserve"> плавучие средства для переработки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  <w:t>и консервирования рыбных продуктов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буксиры и суда-толкачи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80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плавучие маяки, краны, доки и буровые платформы, пожарные суда и земснаряды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661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2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</w:tbl>
    <w:p w:rsidR="00D472A4" w:rsidRPr="0041556C" w:rsidRDefault="00D472A4" w:rsidP="00D472A4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41556C">
        <w:rPr>
          <w:rFonts w:ascii="Arial" w:hAnsi="Arial" w:cs="Arial"/>
          <w:sz w:val="14"/>
          <w:szCs w:val="14"/>
        </w:rPr>
        <w:lastRenderedPageBreak/>
        <w:t>Продолжение табл. 1.1</w:t>
      </w:r>
      <w:r>
        <w:rPr>
          <w:rFonts w:ascii="Arial" w:hAnsi="Arial" w:cs="Arial"/>
          <w:sz w:val="14"/>
          <w:szCs w:val="14"/>
        </w:rPr>
        <w:t>6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660"/>
        <w:gridCol w:w="659"/>
        <w:gridCol w:w="660"/>
        <w:gridCol w:w="659"/>
        <w:gridCol w:w="660"/>
      </w:tblGrid>
      <w:tr w:rsidR="00D472A4" w:rsidRPr="0041556C" w:rsidTr="00974D71">
        <w:trPr>
          <w:cantSplit/>
          <w:jc w:val="center"/>
        </w:trPr>
        <w:tc>
          <w:tcPr>
            <w:tcW w:w="32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2A4" w:rsidRPr="0041556C" w:rsidRDefault="00D472A4" w:rsidP="00974D71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2A4" w:rsidRPr="0041556C" w:rsidRDefault="00D472A4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2A4" w:rsidRPr="0041556C" w:rsidRDefault="00D472A4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2A4" w:rsidRPr="0041556C" w:rsidRDefault="00D472A4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2A4" w:rsidRPr="0041556C" w:rsidRDefault="00D472A4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2A4" w:rsidRPr="00032E12" w:rsidRDefault="00D472A4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472A4" w:rsidRPr="00C33608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30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98" w:type="dxa"/>
            <w:gridSpan w:val="5"/>
            <w:tcBorders>
              <w:left w:val="single" w:sz="6" w:space="0" w:color="auto"/>
            </w:tcBorders>
            <w:vAlign w:val="bottom"/>
          </w:tcPr>
          <w:p w:rsidR="00D472A4" w:rsidRPr="00C33608" w:rsidRDefault="00D472A4" w:rsidP="00974D71">
            <w:pPr>
              <w:spacing w:before="300"/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1556C">
              <w:rPr>
                <w:rFonts w:ascii="Arial" w:hAnsi="Arial" w:cs="Arial"/>
                <w:b/>
                <w:sz w:val="14"/>
                <w:szCs w:val="14"/>
              </w:rPr>
              <w:t>Из стран дальнего зарубежья</w:t>
            </w: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Транспортные средства</w:t>
            </w:r>
            <w:r w:rsidRPr="00712655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26 788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sz w:val="14"/>
                <w:szCs w:val="14"/>
              </w:rPr>
              <w:t>20 176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sz w:val="14"/>
                <w:szCs w:val="14"/>
              </w:rPr>
              <w:t>29 882</w:t>
            </w:r>
          </w:p>
        </w:tc>
        <w:tc>
          <w:tcPr>
            <w:tcW w:w="659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sz w:val="14"/>
                <w:szCs w:val="14"/>
              </w:rPr>
              <w:t>27</w:t>
            </w:r>
            <w:r w:rsidRPr="00712655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b/>
                <w:sz w:val="14"/>
                <w:szCs w:val="14"/>
              </w:rPr>
              <w:t>044</w:t>
            </w:r>
          </w:p>
        </w:tc>
        <w:tc>
          <w:tcPr>
            <w:tcW w:w="660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sz w:val="14"/>
                <w:szCs w:val="14"/>
              </w:rPr>
              <w:t>41</w:t>
            </w:r>
            <w:r w:rsidRPr="00712655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b/>
                <w:sz w:val="14"/>
                <w:szCs w:val="14"/>
              </w:rPr>
              <w:t>888</w:t>
            </w: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0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железнодорожные локомотивы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59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60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вагоны пассажирские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59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660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 xml:space="preserve">вагоны грузовые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59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660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автобусы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659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92,9</w:t>
            </w:r>
          </w:p>
        </w:tc>
        <w:tc>
          <w:tcPr>
            <w:tcW w:w="660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77,5</w:t>
            </w: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автомобили легковые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10 751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6 338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7 723</w:t>
            </w:r>
          </w:p>
        </w:tc>
        <w:tc>
          <w:tcPr>
            <w:tcW w:w="659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660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546</w:t>
            </w: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автомобили грузовые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1 205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1 181</w:t>
            </w:r>
          </w:p>
        </w:tc>
        <w:tc>
          <w:tcPr>
            <w:tcW w:w="659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829</w:t>
            </w:r>
          </w:p>
        </w:tc>
        <w:tc>
          <w:tcPr>
            <w:tcW w:w="660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авиационная техника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3 809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3 421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5 546</w:t>
            </w:r>
          </w:p>
        </w:tc>
        <w:tc>
          <w:tcPr>
            <w:tcW w:w="659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805</w:t>
            </w:r>
          </w:p>
        </w:tc>
        <w:tc>
          <w:tcPr>
            <w:tcW w:w="660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078</w:t>
            </w: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суда рефрижераторные, кроме танкеров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659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660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грузовые и грузопассажирские плавучие средства прочие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659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660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pacing w:val="-2"/>
                <w:sz w:val="14"/>
                <w:szCs w:val="14"/>
              </w:rPr>
              <w:t>суда рыболовные; плавучие базы и прочие</w:t>
            </w:r>
            <w:r w:rsidRPr="00712655">
              <w:rPr>
                <w:rFonts w:ascii="Arial" w:hAnsi="Arial" w:cs="Arial"/>
                <w:sz w:val="14"/>
                <w:szCs w:val="14"/>
              </w:rPr>
              <w:t xml:space="preserve"> плавучие средства для переработки </w:t>
            </w:r>
            <w:r w:rsidRPr="00712655">
              <w:rPr>
                <w:rFonts w:ascii="Arial" w:hAnsi="Arial" w:cs="Arial"/>
                <w:sz w:val="14"/>
                <w:szCs w:val="14"/>
              </w:rPr>
              <w:br/>
              <w:t>и консервирования рыбных продуктов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58,0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659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660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буксиры и суда-толкачи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659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70,5</w:t>
            </w:r>
          </w:p>
        </w:tc>
        <w:tc>
          <w:tcPr>
            <w:tcW w:w="660" w:type="dxa"/>
            <w:tcBorders>
              <w:lef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</w:tr>
      <w:tr w:rsidR="00D472A4" w:rsidRPr="00712655" w:rsidTr="00974D71">
        <w:trPr>
          <w:cantSplit/>
          <w:jc w:val="center"/>
        </w:trPr>
        <w:tc>
          <w:tcPr>
            <w:tcW w:w="327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плавучие маяки, краны, доки и буровые платформы, пожарные суда и земснаряды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97,7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472A4" w:rsidRPr="00712655" w:rsidRDefault="00D472A4" w:rsidP="00974D71">
            <w:pPr>
              <w:spacing w:before="3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</w:tr>
    </w:tbl>
    <w:p w:rsidR="00D472A4" w:rsidRPr="00712655" w:rsidRDefault="00D472A4" w:rsidP="00D472A4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712655">
        <w:rPr>
          <w:rFonts w:ascii="Arial" w:hAnsi="Arial" w:cs="Arial"/>
          <w:sz w:val="12"/>
          <w:szCs w:val="12"/>
          <w:vertAlign w:val="superscript"/>
        </w:rPr>
        <w:t>1)</w:t>
      </w:r>
      <w:r w:rsidRPr="00712655">
        <w:rPr>
          <w:rFonts w:ascii="Arial" w:hAnsi="Arial" w:cs="Arial"/>
          <w:sz w:val="12"/>
          <w:szCs w:val="12"/>
        </w:rPr>
        <w:t xml:space="preserve"> По данным ФТС России с учетом взаимной торговли товарами с государствами-членами ЕАЭС. В состав государств-членов Евразийского экономического союза (ЕАЭС) входят Республика Беларусь, Республика </w:t>
      </w:r>
      <w:r w:rsidRPr="00712655">
        <w:rPr>
          <w:rFonts w:ascii="Arial" w:hAnsi="Arial" w:cs="Arial"/>
          <w:spacing w:val="-2"/>
          <w:sz w:val="12"/>
          <w:szCs w:val="12"/>
        </w:rPr>
        <w:t xml:space="preserve">Казахстан (с 1 июля </w:t>
      </w:r>
      <w:smartTag w:uri="urn:schemas-microsoft-com:office:smarttags" w:element="metricconverter">
        <w:smartTagPr>
          <w:attr w:name="ProductID" w:val="2010 г"/>
        </w:smartTagPr>
        <w:r w:rsidRPr="00712655">
          <w:rPr>
            <w:rFonts w:ascii="Arial" w:hAnsi="Arial" w:cs="Arial"/>
            <w:spacing w:val="-2"/>
            <w:sz w:val="12"/>
            <w:szCs w:val="12"/>
          </w:rPr>
          <w:t>2010 г</w:t>
        </w:r>
      </w:smartTag>
      <w:r w:rsidRPr="00712655">
        <w:rPr>
          <w:rFonts w:ascii="Arial" w:hAnsi="Arial" w:cs="Arial"/>
          <w:spacing w:val="-2"/>
          <w:sz w:val="12"/>
          <w:szCs w:val="12"/>
        </w:rPr>
        <w:t xml:space="preserve">.), Республика Армения (с 1 января </w:t>
      </w:r>
      <w:smartTag w:uri="urn:schemas-microsoft-com:office:smarttags" w:element="metricconverter">
        <w:smartTagPr>
          <w:attr w:name="ProductID" w:val="2015 г"/>
        </w:smartTagPr>
        <w:r w:rsidRPr="00712655">
          <w:rPr>
            <w:rFonts w:ascii="Arial" w:hAnsi="Arial" w:cs="Arial"/>
            <w:spacing w:val="-2"/>
            <w:sz w:val="12"/>
            <w:szCs w:val="12"/>
          </w:rPr>
          <w:t>2015 г</w:t>
        </w:r>
      </w:smartTag>
      <w:r w:rsidRPr="00712655">
        <w:rPr>
          <w:rFonts w:ascii="Arial" w:hAnsi="Arial" w:cs="Arial"/>
          <w:spacing w:val="-2"/>
          <w:sz w:val="12"/>
          <w:szCs w:val="12"/>
        </w:rPr>
        <w:t xml:space="preserve">.), Киргизская Республика (с 12 августа </w:t>
      </w:r>
      <w:smartTag w:uri="urn:schemas-microsoft-com:office:smarttags" w:element="metricconverter">
        <w:smartTagPr>
          <w:attr w:name="ProductID" w:val="2015 г"/>
        </w:smartTagPr>
        <w:r w:rsidRPr="00712655">
          <w:rPr>
            <w:rFonts w:ascii="Arial" w:hAnsi="Arial" w:cs="Arial"/>
            <w:spacing w:val="-2"/>
            <w:sz w:val="12"/>
            <w:szCs w:val="12"/>
          </w:rPr>
          <w:t>2015 г</w:t>
        </w:r>
      </w:smartTag>
      <w:r w:rsidRPr="00712655">
        <w:rPr>
          <w:rFonts w:ascii="Arial" w:hAnsi="Arial" w:cs="Arial"/>
          <w:spacing w:val="-2"/>
          <w:sz w:val="12"/>
          <w:szCs w:val="12"/>
        </w:rPr>
        <w:t>.).</w:t>
      </w:r>
    </w:p>
    <w:p w:rsidR="00D472A4" w:rsidRPr="0041556C" w:rsidRDefault="00D472A4" w:rsidP="00D472A4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712655">
        <w:rPr>
          <w:rFonts w:ascii="Arial" w:hAnsi="Arial" w:cs="Arial"/>
          <w:sz w:val="12"/>
          <w:szCs w:val="12"/>
          <w:vertAlign w:val="superscript"/>
        </w:rPr>
        <w:t>2)</w:t>
      </w:r>
      <w:r w:rsidRPr="00712655">
        <w:rPr>
          <w:rFonts w:ascii="Arial" w:hAnsi="Arial" w:cs="Arial"/>
          <w:sz w:val="12"/>
          <w:szCs w:val="12"/>
        </w:rPr>
        <w:t xml:space="preserve"> За </w:t>
      </w:r>
      <w:smartTag w:uri="urn:schemas-microsoft-com:office:smarttags" w:element="metricconverter">
        <w:smartTagPr>
          <w:attr w:name="ProductID" w:val="2010 г"/>
        </w:smartTagPr>
        <w:r w:rsidRPr="00712655">
          <w:rPr>
            <w:rFonts w:ascii="Arial" w:hAnsi="Arial" w:cs="Arial"/>
            <w:sz w:val="12"/>
            <w:szCs w:val="12"/>
          </w:rPr>
          <w:t>2010 г</w:t>
        </w:r>
      </w:smartTag>
      <w:r w:rsidRPr="00712655">
        <w:rPr>
          <w:rFonts w:ascii="Arial" w:hAnsi="Arial" w:cs="Arial"/>
          <w:sz w:val="12"/>
          <w:szCs w:val="12"/>
        </w:rPr>
        <w:t xml:space="preserve">. – без учета данных о взаимной торговле с Республикой Казахстан за июль – декабрь </w:t>
      </w:r>
      <w:smartTag w:uri="urn:schemas-microsoft-com:office:smarttags" w:element="metricconverter">
        <w:smartTagPr>
          <w:attr w:name="ProductID" w:val="2010 г"/>
        </w:smartTagPr>
        <w:r w:rsidRPr="00712655">
          <w:rPr>
            <w:rFonts w:ascii="Arial" w:hAnsi="Arial" w:cs="Arial"/>
            <w:sz w:val="12"/>
            <w:szCs w:val="12"/>
          </w:rPr>
          <w:t>2010 г</w:t>
        </w:r>
      </w:smartTag>
      <w:r w:rsidRPr="00712655">
        <w:rPr>
          <w:rFonts w:ascii="Arial" w:hAnsi="Arial" w:cs="Arial"/>
          <w:sz w:val="12"/>
          <w:szCs w:val="12"/>
        </w:rPr>
        <w:t xml:space="preserve">. в </w:t>
      </w:r>
      <w:r w:rsidRPr="0041556C">
        <w:rPr>
          <w:rFonts w:ascii="Arial" w:hAnsi="Arial" w:cs="Arial"/>
          <w:sz w:val="12"/>
          <w:szCs w:val="12"/>
        </w:rPr>
        <w:t xml:space="preserve">связи </w:t>
      </w:r>
      <w:r>
        <w:rPr>
          <w:rFonts w:ascii="Arial" w:hAnsi="Arial" w:cs="Arial"/>
          <w:sz w:val="12"/>
          <w:szCs w:val="12"/>
        </w:rPr>
        <w:br/>
      </w:r>
      <w:r w:rsidRPr="0041556C">
        <w:rPr>
          <w:rFonts w:ascii="Arial" w:hAnsi="Arial" w:cs="Arial"/>
          <w:sz w:val="12"/>
          <w:szCs w:val="12"/>
        </w:rPr>
        <w:t xml:space="preserve">с отменой таможенного оформления товаров на российско-казахстанской границе с 1 июля </w:t>
      </w:r>
      <w:smartTag w:uri="urn:schemas-microsoft-com:office:smarttags" w:element="metricconverter">
        <w:smartTagPr>
          <w:attr w:name="ProductID" w:val="2010 г"/>
        </w:smartTagPr>
        <w:r w:rsidRPr="0041556C">
          <w:rPr>
            <w:rFonts w:ascii="Arial" w:hAnsi="Arial" w:cs="Arial"/>
            <w:sz w:val="12"/>
            <w:szCs w:val="12"/>
          </w:rPr>
          <w:t>2010 г</w:t>
        </w:r>
      </w:smartTag>
      <w:r w:rsidRPr="0041556C">
        <w:rPr>
          <w:rFonts w:ascii="Arial" w:hAnsi="Arial" w:cs="Arial"/>
          <w:sz w:val="12"/>
          <w:szCs w:val="12"/>
        </w:rPr>
        <w:t>.</w:t>
      </w:r>
    </w:p>
    <w:p w:rsidR="009A766E" w:rsidRPr="00D472A4" w:rsidRDefault="009A766E" w:rsidP="00D472A4">
      <w:bookmarkStart w:id="0" w:name="_GoBack"/>
      <w:bookmarkEnd w:id="0"/>
    </w:p>
    <w:sectPr w:rsidR="009A766E" w:rsidRPr="00D472A4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A766E">
            <w:rPr>
              <w:noProof/>
              <w:sz w:val="20"/>
              <w:szCs w:val="20"/>
            </w:rPr>
            <w:t>12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60F5C"/>
    <w:rsid w:val="0007415F"/>
    <w:rsid w:val="000779C0"/>
    <w:rsid w:val="00084AE5"/>
    <w:rsid w:val="000905AB"/>
    <w:rsid w:val="000A1C3A"/>
    <w:rsid w:val="000B16BD"/>
    <w:rsid w:val="000B2FED"/>
    <w:rsid w:val="000B4B6E"/>
    <w:rsid w:val="000D1F70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44EC8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E08"/>
    <w:rsid w:val="00732F2B"/>
    <w:rsid w:val="00740464"/>
    <w:rsid w:val="00743C37"/>
    <w:rsid w:val="00752387"/>
    <w:rsid w:val="007763AC"/>
    <w:rsid w:val="007B166C"/>
    <w:rsid w:val="007C2B4B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A766E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A20C0"/>
    <w:rsid w:val="00BC4EC8"/>
    <w:rsid w:val="00BD3C8C"/>
    <w:rsid w:val="00BF0CB6"/>
    <w:rsid w:val="00C130D4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4A6F"/>
    <w:rsid w:val="00D3774F"/>
    <w:rsid w:val="00D37C86"/>
    <w:rsid w:val="00D41B85"/>
    <w:rsid w:val="00D43C9E"/>
    <w:rsid w:val="00D46563"/>
    <w:rsid w:val="00D472A4"/>
    <w:rsid w:val="00D51C72"/>
    <w:rsid w:val="00D704E9"/>
    <w:rsid w:val="00D77B7E"/>
    <w:rsid w:val="00D81FD5"/>
    <w:rsid w:val="00D83ED4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0113"/>
    <o:shapelayout v:ext="edit">
      <o:idmap v:ext="edit" data="1"/>
    </o:shapelayout>
  </w:shapeDefaults>
  <w:decimalSymbol w:val=","/>
  <w:listSeparator w:val="#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0C8016-D7B0-4A35-B44E-475BC696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Сергеева Тамара Васильевна</cp:lastModifiedBy>
  <cp:revision>21</cp:revision>
  <cp:lastPrinted>2022-08-02T13:38:00Z</cp:lastPrinted>
  <dcterms:created xsi:type="dcterms:W3CDTF">2022-12-26T08:35:00Z</dcterms:created>
  <dcterms:modified xsi:type="dcterms:W3CDTF">2023-01-26T14:27:00Z</dcterms:modified>
</cp:coreProperties>
</file>