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EB" w:rsidRPr="000D75AB" w:rsidRDefault="00BC33EB" w:rsidP="00BC33EB">
      <w:pPr>
        <w:pStyle w:val="83"/>
        <w:pageBreakBefore/>
        <w:spacing w:before="0"/>
        <w:rPr>
          <w:b w:val="0"/>
        </w:rPr>
      </w:pPr>
      <w:r w:rsidRPr="000D75AB">
        <w:t xml:space="preserve">2.5. </w:t>
      </w:r>
      <w:r w:rsidRPr="000D75AB">
        <w:rPr>
          <w:rFonts w:cs="Arial"/>
        </w:rPr>
        <w:t>ПОТРЕБЛЕНИЕ</w:t>
      </w:r>
      <w:r w:rsidRPr="000D75AB">
        <w:t xml:space="preserve"> ТОПЛИВА ОРГАНИЗАЦИЯМИ </w:t>
      </w:r>
      <w:r w:rsidRPr="000D75AB">
        <w:br/>
        <w:t xml:space="preserve">ПО ВИДУ ЭКОНОМИЧЕСКОЙ ДЕЯТЕЛЬНОСТИ </w:t>
      </w:r>
      <w:r w:rsidRPr="000D75AB">
        <w:br/>
        <w:t>«ТРАНСПОРТИРОВКА И ХРАНЕНИЕ»</w:t>
      </w:r>
      <w:r w:rsidRPr="000D75AB">
        <w:rPr>
          <w:vertAlign w:val="superscript"/>
        </w:rPr>
        <w:t>1)</w:t>
      </w:r>
    </w:p>
    <w:p w:rsidR="00BC33EB" w:rsidRPr="000D75AB" w:rsidRDefault="00BC33EB" w:rsidP="00BC33EB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(тысяч тонн)</w:t>
      </w:r>
    </w:p>
    <w:tbl>
      <w:tblPr>
        <w:tblW w:w="5000" w:type="pct"/>
        <w:jc w:val="center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2635"/>
        <w:gridCol w:w="1313"/>
        <w:gridCol w:w="1314"/>
        <w:gridCol w:w="1314"/>
      </w:tblGrid>
      <w:tr w:rsidR="00BC33EB" w:rsidRPr="000D75AB" w:rsidTr="001560EF">
        <w:trPr>
          <w:cantSplit/>
          <w:jc w:val="center"/>
        </w:trPr>
        <w:tc>
          <w:tcPr>
            <w:tcW w:w="2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C33EB" w:rsidRPr="000D75AB" w:rsidRDefault="00BC33EB" w:rsidP="001560EF">
            <w:pPr>
              <w:pStyle w:val="af8"/>
              <w:spacing w:before="60" w:beforeAutospacing="0" w:after="60" w:afterAutospacing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BC33EB" w:rsidRPr="000D75AB" w:rsidRDefault="00BC33EB" w:rsidP="001560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2019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  <w:vAlign w:val="center"/>
          </w:tcPr>
          <w:p w:rsidR="00BC33EB" w:rsidRPr="000D75AB" w:rsidRDefault="00BC33EB" w:rsidP="001560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3EB" w:rsidRPr="000D75AB" w:rsidRDefault="00BC33EB" w:rsidP="001560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BC33EB" w:rsidRPr="000D75AB" w:rsidTr="001560EF">
        <w:trPr>
          <w:cantSplit/>
          <w:jc w:val="center"/>
        </w:trPr>
        <w:tc>
          <w:tcPr>
            <w:tcW w:w="263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C33EB" w:rsidRPr="000D75AB" w:rsidRDefault="00BC33EB" w:rsidP="001560EF">
            <w:pPr>
              <w:spacing w:before="80" w:line="150" w:lineRule="exac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Бензин автомобильный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C33EB" w:rsidRPr="000D75AB" w:rsidRDefault="00BC33EB" w:rsidP="001560EF">
            <w:pPr>
              <w:spacing w:before="80" w:line="15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561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</w:tcMar>
            <w:vAlign w:val="bottom"/>
          </w:tcPr>
          <w:p w:rsidR="00BC33EB" w:rsidRPr="000D75AB" w:rsidRDefault="00BC33EB" w:rsidP="001560EF">
            <w:pPr>
              <w:spacing w:before="80" w:line="15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495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C33EB" w:rsidRPr="000D75AB" w:rsidRDefault="00BC33EB" w:rsidP="001560EF">
            <w:pPr>
              <w:spacing w:before="80" w:line="15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524</w:t>
            </w:r>
          </w:p>
        </w:tc>
      </w:tr>
      <w:tr w:rsidR="00BC33EB" w:rsidRPr="000D75AB" w:rsidTr="001560EF">
        <w:trPr>
          <w:cantSplit/>
          <w:jc w:val="center"/>
        </w:trPr>
        <w:tc>
          <w:tcPr>
            <w:tcW w:w="2635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C33EB" w:rsidRPr="000D75AB" w:rsidRDefault="00BC33EB" w:rsidP="001560EF">
            <w:pPr>
              <w:spacing w:before="80" w:line="150" w:lineRule="exac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Топливо дизельное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C33EB" w:rsidRPr="000D75AB" w:rsidRDefault="00BC33EB" w:rsidP="001560EF">
            <w:pPr>
              <w:spacing w:before="80" w:line="15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7 397</w:t>
            </w:r>
          </w:p>
        </w:tc>
        <w:tc>
          <w:tcPr>
            <w:tcW w:w="13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BC33EB" w:rsidRPr="000D75AB" w:rsidRDefault="00BC33EB" w:rsidP="001560EF">
            <w:pPr>
              <w:spacing w:before="80" w:line="15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8 392</w:t>
            </w:r>
          </w:p>
        </w:tc>
        <w:tc>
          <w:tcPr>
            <w:tcW w:w="1314" w:type="dxa"/>
            <w:tcBorders>
              <w:left w:val="single" w:sz="6" w:space="0" w:color="auto"/>
            </w:tcBorders>
            <w:vAlign w:val="bottom"/>
          </w:tcPr>
          <w:p w:rsidR="00BC33EB" w:rsidRPr="000D75AB" w:rsidRDefault="00BC33EB" w:rsidP="001560EF">
            <w:pPr>
              <w:spacing w:before="80" w:line="15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6 413</w:t>
            </w:r>
          </w:p>
        </w:tc>
      </w:tr>
      <w:tr w:rsidR="00BC33EB" w:rsidRPr="000D75AB" w:rsidTr="001560EF">
        <w:trPr>
          <w:cantSplit/>
          <w:jc w:val="center"/>
        </w:trPr>
        <w:tc>
          <w:tcPr>
            <w:tcW w:w="2635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C33EB" w:rsidRPr="000D75AB" w:rsidRDefault="00BC33EB" w:rsidP="001560EF">
            <w:pPr>
              <w:spacing w:before="80" w:line="150" w:lineRule="exac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Уголь и продукты переработки угля</w:t>
            </w: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BC33EB" w:rsidRPr="000D75AB" w:rsidRDefault="00BC33EB" w:rsidP="001560EF">
            <w:pPr>
              <w:spacing w:before="80" w:line="15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510</w:t>
            </w:r>
          </w:p>
        </w:tc>
        <w:tc>
          <w:tcPr>
            <w:tcW w:w="1314" w:type="dxa"/>
            <w:tcBorders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  <w:vAlign w:val="bottom"/>
          </w:tcPr>
          <w:p w:rsidR="00BC33EB" w:rsidRPr="000D75AB" w:rsidRDefault="00BC33EB" w:rsidP="001560EF">
            <w:pPr>
              <w:spacing w:before="80" w:line="15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552</w:t>
            </w:r>
          </w:p>
        </w:tc>
        <w:tc>
          <w:tcPr>
            <w:tcW w:w="13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C33EB" w:rsidRPr="000D75AB" w:rsidRDefault="00BC33EB" w:rsidP="001560EF">
            <w:pPr>
              <w:spacing w:before="80" w:line="15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532</w:t>
            </w:r>
          </w:p>
        </w:tc>
      </w:tr>
    </w:tbl>
    <w:p w:rsidR="00BC33EB" w:rsidRPr="000D75AB" w:rsidRDefault="00BC33EB" w:rsidP="00BC33EB">
      <w:pPr>
        <w:spacing w:before="60"/>
        <w:jc w:val="both"/>
        <w:rPr>
          <w:rFonts w:ascii="Arial" w:hAnsi="Arial"/>
          <w:sz w:val="12"/>
        </w:rPr>
      </w:pPr>
      <w:r w:rsidRPr="000D75AB">
        <w:rPr>
          <w:rFonts w:ascii="Arial" w:hAnsi="Arial"/>
          <w:sz w:val="12"/>
          <w:vertAlign w:val="superscript"/>
        </w:rPr>
        <w:t xml:space="preserve">1)  </w:t>
      </w:r>
      <w:r w:rsidRPr="000D75AB">
        <w:rPr>
          <w:rFonts w:ascii="Arial" w:hAnsi="Arial" w:cs="Arial"/>
          <w:sz w:val="12"/>
          <w:szCs w:val="12"/>
        </w:rPr>
        <w:t xml:space="preserve">Здесь и в табл. 2.6. </w:t>
      </w:r>
      <w:bookmarkStart w:id="0" w:name="_GoBack"/>
      <w:bookmarkEnd w:id="0"/>
      <w:r w:rsidRPr="000D75AB">
        <w:rPr>
          <w:rFonts w:ascii="Arial" w:hAnsi="Arial"/>
          <w:sz w:val="12"/>
        </w:rPr>
        <w:t>без субъектов малого предпринимательства.</w:t>
      </w:r>
    </w:p>
    <w:p w:rsidR="003B6699" w:rsidRPr="007A74F4" w:rsidRDefault="003B6699" w:rsidP="007A74F4"/>
    <w:sectPr w:rsidR="003B6699" w:rsidRPr="007A74F4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037D5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0F63A5-C4B9-4E2E-B073-5CC21D83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9</cp:revision>
  <cp:lastPrinted>2022-08-02T13:38:00Z</cp:lastPrinted>
  <dcterms:created xsi:type="dcterms:W3CDTF">2022-12-26T08:35:00Z</dcterms:created>
  <dcterms:modified xsi:type="dcterms:W3CDTF">2022-12-26T11:13:00Z</dcterms:modified>
</cp:coreProperties>
</file>