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EA" w:rsidRPr="00041DEA" w:rsidRDefault="00041DEA" w:rsidP="00041DEA">
      <w:pPr>
        <w:pStyle w:val="ab"/>
        <w:spacing w:after="120"/>
        <w:rPr>
          <w:rFonts w:ascii="Arial" w:hAnsi="Arial" w:cs="Arial"/>
          <w:b/>
          <w:bCs/>
          <w:sz w:val="16"/>
          <w:szCs w:val="16"/>
        </w:rPr>
      </w:pPr>
      <w:r w:rsidRPr="00041DEA">
        <w:rPr>
          <w:rFonts w:ascii="Arial" w:hAnsi="Arial" w:cs="Arial"/>
          <w:b/>
          <w:bCs/>
          <w:sz w:val="16"/>
          <w:szCs w:val="16"/>
        </w:rPr>
        <w:t xml:space="preserve">2.11. </w:t>
      </w:r>
      <w:r w:rsidRPr="00041DEA">
        <w:rPr>
          <w:rFonts w:ascii="Arial" w:hAnsi="Arial" w:cs="Arial"/>
          <w:b/>
          <w:bCs/>
          <w:caps/>
          <w:sz w:val="16"/>
          <w:szCs w:val="16"/>
        </w:rPr>
        <w:t>Перевозки грузов и грузооборот в международном сообщении</w:t>
      </w:r>
      <w:r w:rsidRPr="00041DEA">
        <w:rPr>
          <w:rFonts w:ascii="Arial" w:hAnsi="Arial" w:cs="Arial"/>
          <w:b/>
          <w:bCs/>
          <w:sz w:val="16"/>
          <w:szCs w:val="16"/>
        </w:rPr>
        <w:t xml:space="preserve">  </w:t>
      </w:r>
      <w:r w:rsidRPr="00041DEA">
        <w:rPr>
          <w:rFonts w:ascii="Arial" w:hAnsi="Arial" w:cs="Arial"/>
          <w:b/>
          <w:bCs/>
          <w:sz w:val="16"/>
          <w:szCs w:val="16"/>
        </w:rPr>
        <w:br/>
      </w:r>
      <w:r w:rsidRPr="00041DEA">
        <w:rPr>
          <w:rFonts w:ascii="Arial" w:hAnsi="Arial" w:cs="Arial"/>
          <w:b/>
          <w:bCs/>
          <w:caps/>
          <w:sz w:val="16"/>
          <w:szCs w:val="16"/>
        </w:rPr>
        <w:t>по отдельным видам транспорта</w:t>
      </w:r>
    </w:p>
    <w:tbl>
      <w:tblPr>
        <w:tblW w:w="495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4"/>
        <w:gridCol w:w="691"/>
        <w:gridCol w:w="691"/>
        <w:gridCol w:w="692"/>
        <w:gridCol w:w="691"/>
        <w:gridCol w:w="692"/>
      </w:tblGrid>
      <w:tr w:rsidR="00041DEA" w:rsidRPr="000D75AB" w:rsidTr="005A4616">
        <w:trPr>
          <w:cantSplit/>
          <w:tblHeader/>
          <w:jc w:val="center"/>
        </w:trPr>
        <w:tc>
          <w:tcPr>
            <w:tcW w:w="30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EA" w:rsidRPr="000D75AB" w:rsidRDefault="00041DEA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EA" w:rsidRPr="000D75AB" w:rsidRDefault="00041DEA" w:rsidP="005A4616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2010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EA" w:rsidRPr="000D75AB" w:rsidRDefault="00041DEA" w:rsidP="005A4616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2015</w:t>
            </w:r>
          </w:p>
        </w:tc>
        <w:tc>
          <w:tcPr>
            <w:tcW w:w="6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EA" w:rsidRPr="000D75AB" w:rsidRDefault="00041DEA" w:rsidP="005A4616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EA" w:rsidRPr="000D75AB" w:rsidRDefault="00041DEA" w:rsidP="005A4616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1DEA" w:rsidRPr="000D75AB" w:rsidRDefault="00041DEA" w:rsidP="005A4616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2021</w:t>
            </w:r>
          </w:p>
        </w:tc>
      </w:tr>
      <w:tr w:rsidR="00041DEA" w:rsidRPr="000D75AB" w:rsidTr="005A4616">
        <w:trPr>
          <w:cantSplit/>
          <w:jc w:val="center"/>
        </w:trPr>
        <w:tc>
          <w:tcPr>
            <w:tcW w:w="3064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041DEA" w:rsidRPr="000D75AB" w:rsidRDefault="00041DEA" w:rsidP="005A4616">
            <w:pPr>
              <w:spacing w:before="60" w:after="60" w:line="180" w:lineRule="exac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57" w:type="dxa"/>
            <w:gridSpan w:val="5"/>
            <w:tcBorders>
              <w:top w:val="single" w:sz="6" w:space="0" w:color="auto"/>
              <w:left w:val="single" w:sz="4" w:space="0" w:color="auto"/>
            </w:tcBorders>
          </w:tcPr>
          <w:p w:rsidR="00041DEA" w:rsidRPr="000D75AB" w:rsidRDefault="00041DEA" w:rsidP="005A4616">
            <w:pPr>
              <w:spacing w:before="60" w:after="60" w:line="180" w:lineRule="exact"/>
              <w:ind w:right="85"/>
              <w:jc w:val="center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Перевезено грузов</w:t>
            </w:r>
            <w:r w:rsidRPr="000D75AB">
              <w:rPr>
                <w:rFonts w:ascii="Arial" w:hAnsi="Arial" w:cs="Arial"/>
                <w:sz w:val="14"/>
              </w:rPr>
              <w:t xml:space="preserve">, </w:t>
            </w:r>
            <w:proofErr w:type="gramStart"/>
            <w:r w:rsidRPr="000D75AB">
              <w:rPr>
                <w:rFonts w:ascii="Arial" w:hAnsi="Arial" w:cs="Arial"/>
                <w:sz w:val="14"/>
              </w:rPr>
              <w:t>млн</w:t>
            </w:r>
            <w:proofErr w:type="gramEnd"/>
            <w:r w:rsidRPr="000D75AB">
              <w:rPr>
                <w:rFonts w:ascii="Arial" w:hAnsi="Arial" w:cs="Arial"/>
                <w:sz w:val="14"/>
              </w:rPr>
              <w:t xml:space="preserve"> т</w:t>
            </w:r>
          </w:p>
        </w:tc>
      </w:tr>
      <w:tr w:rsidR="00041DEA" w:rsidRPr="000D75AB" w:rsidTr="005A4616">
        <w:trPr>
          <w:cantSplit/>
          <w:jc w:val="center"/>
        </w:trPr>
        <w:tc>
          <w:tcPr>
            <w:tcW w:w="3064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Морским транспортом</w:t>
            </w:r>
            <w:proofErr w:type="gramStart"/>
            <w:r w:rsidRPr="000D75AB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  <w:proofErr w:type="gramEnd"/>
            <w:r w:rsidRPr="000D75AB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);2)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D75AB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691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27,8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8,0</w:t>
            </w:r>
          </w:p>
        </w:tc>
        <w:tc>
          <w:tcPr>
            <w:tcW w:w="692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9,9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9,7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9,1</w:t>
            </w:r>
          </w:p>
        </w:tc>
      </w:tr>
      <w:tr w:rsidR="00041DEA" w:rsidRPr="000D75AB" w:rsidTr="005A4616">
        <w:trPr>
          <w:cantSplit/>
          <w:jc w:val="center"/>
        </w:trPr>
        <w:tc>
          <w:tcPr>
            <w:tcW w:w="3064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 грузов:</w:t>
            </w:r>
          </w:p>
        </w:tc>
        <w:tc>
          <w:tcPr>
            <w:tcW w:w="691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2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41DEA" w:rsidRPr="000D75AB" w:rsidTr="005A4616">
        <w:trPr>
          <w:cantSplit/>
          <w:jc w:val="center"/>
        </w:trPr>
        <w:tc>
          <w:tcPr>
            <w:tcW w:w="3064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экспортных</w:t>
            </w:r>
          </w:p>
        </w:tc>
        <w:tc>
          <w:tcPr>
            <w:tcW w:w="691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16,8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5,2</w:t>
            </w:r>
          </w:p>
        </w:tc>
        <w:tc>
          <w:tcPr>
            <w:tcW w:w="692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8,3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8,5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7,6</w:t>
            </w:r>
          </w:p>
        </w:tc>
      </w:tr>
      <w:tr w:rsidR="00041DEA" w:rsidRPr="000D75AB" w:rsidTr="005A4616">
        <w:trPr>
          <w:cantSplit/>
          <w:jc w:val="center"/>
        </w:trPr>
        <w:tc>
          <w:tcPr>
            <w:tcW w:w="3064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импортных</w:t>
            </w:r>
          </w:p>
        </w:tc>
        <w:tc>
          <w:tcPr>
            <w:tcW w:w="691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692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0,5</w:t>
            </w:r>
          </w:p>
        </w:tc>
      </w:tr>
      <w:tr w:rsidR="00041DEA" w:rsidRPr="000D75AB" w:rsidTr="005A4616">
        <w:trPr>
          <w:cantSplit/>
          <w:jc w:val="center"/>
        </w:trPr>
        <w:tc>
          <w:tcPr>
            <w:tcW w:w="3064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между иностранными портами</w:t>
            </w:r>
          </w:p>
        </w:tc>
        <w:tc>
          <w:tcPr>
            <w:tcW w:w="691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8,8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2,5</w:t>
            </w:r>
          </w:p>
        </w:tc>
        <w:tc>
          <w:tcPr>
            <w:tcW w:w="692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1,4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0,9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0,9</w:t>
            </w:r>
          </w:p>
        </w:tc>
      </w:tr>
      <w:tr w:rsidR="00041DEA" w:rsidRPr="000D75AB" w:rsidTr="005A4616">
        <w:trPr>
          <w:cantSplit/>
          <w:jc w:val="center"/>
        </w:trPr>
        <w:tc>
          <w:tcPr>
            <w:tcW w:w="3064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Внутренним водным транспортом</w:t>
            </w:r>
            <w:proofErr w:type="gramStart"/>
            <w:r w:rsidRPr="000D75AB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  <w:proofErr w:type="gramEnd"/>
            <w:r w:rsidRPr="000D75AB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);3)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D75AB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691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17,0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27,1</w:t>
            </w:r>
          </w:p>
        </w:tc>
        <w:tc>
          <w:tcPr>
            <w:tcW w:w="692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29,5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30,6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29,7</w:t>
            </w:r>
          </w:p>
        </w:tc>
      </w:tr>
      <w:tr w:rsidR="00041DEA" w:rsidRPr="000D75AB" w:rsidTr="005A4616">
        <w:trPr>
          <w:cantSplit/>
          <w:jc w:val="center"/>
        </w:trPr>
        <w:tc>
          <w:tcPr>
            <w:tcW w:w="3064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 грузов:</w:t>
            </w:r>
          </w:p>
        </w:tc>
        <w:tc>
          <w:tcPr>
            <w:tcW w:w="691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2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41DEA" w:rsidRPr="000D75AB" w:rsidTr="005A4616">
        <w:trPr>
          <w:cantSplit/>
          <w:jc w:val="center"/>
        </w:trPr>
        <w:tc>
          <w:tcPr>
            <w:tcW w:w="3064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экспортных</w:t>
            </w:r>
          </w:p>
        </w:tc>
        <w:tc>
          <w:tcPr>
            <w:tcW w:w="691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15,6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23,4</w:t>
            </w:r>
          </w:p>
        </w:tc>
        <w:tc>
          <w:tcPr>
            <w:tcW w:w="692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25,6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26,7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25,8</w:t>
            </w:r>
          </w:p>
        </w:tc>
      </w:tr>
      <w:tr w:rsidR="00041DEA" w:rsidRPr="000D75AB" w:rsidTr="005A4616">
        <w:trPr>
          <w:cantSplit/>
          <w:jc w:val="center"/>
        </w:trPr>
        <w:tc>
          <w:tcPr>
            <w:tcW w:w="3064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импортных</w:t>
            </w:r>
          </w:p>
        </w:tc>
        <w:tc>
          <w:tcPr>
            <w:tcW w:w="691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0,7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1,2</w:t>
            </w:r>
          </w:p>
        </w:tc>
        <w:tc>
          <w:tcPr>
            <w:tcW w:w="692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1,4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1,8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1,3</w:t>
            </w:r>
          </w:p>
        </w:tc>
      </w:tr>
      <w:tr w:rsidR="00041DEA" w:rsidRPr="000D75AB" w:rsidTr="005A4616">
        <w:trPr>
          <w:cantSplit/>
          <w:jc w:val="center"/>
        </w:trPr>
        <w:tc>
          <w:tcPr>
            <w:tcW w:w="3064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транзитных</w:t>
            </w:r>
          </w:p>
        </w:tc>
        <w:tc>
          <w:tcPr>
            <w:tcW w:w="691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0,4</w:t>
            </w:r>
          </w:p>
        </w:tc>
        <w:tc>
          <w:tcPr>
            <w:tcW w:w="692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0,2</w:t>
            </w:r>
          </w:p>
        </w:tc>
      </w:tr>
      <w:tr w:rsidR="00041DEA" w:rsidRPr="000D75AB" w:rsidTr="005A4616">
        <w:trPr>
          <w:cantSplit/>
          <w:jc w:val="center"/>
        </w:trPr>
        <w:tc>
          <w:tcPr>
            <w:tcW w:w="3064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между иностранными портами</w:t>
            </w:r>
          </w:p>
        </w:tc>
        <w:tc>
          <w:tcPr>
            <w:tcW w:w="691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0,5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2,0</w:t>
            </w:r>
          </w:p>
        </w:tc>
        <w:tc>
          <w:tcPr>
            <w:tcW w:w="692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2,3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2,0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2,4</w:t>
            </w:r>
          </w:p>
        </w:tc>
      </w:tr>
      <w:tr w:rsidR="00041DEA" w:rsidRPr="000D75AB" w:rsidTr="005A4616">
        <w:trPr>
          <w:cantSplit/>
          <w:jc w:val="center"/>
        </w:trPr>
        <w:tc>
          <w:tcPr>
            <w:tcW w:w="3064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Воздушным транспортом</w:t>
            </w:r>
            <w:proofErr w:type="gramStart"/>
            <w:r w:rsidRPr="000D75AB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4</w:t>
            </w:r>
            <w:proofErr w:type="gramEnd"/>
            <w:r w:rsidRPr="000D75AB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91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0,7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0,6</w:t>
            </w:r>
          </w:p>
        </w:tc>
        <w:tc>
          <w:tcPr>
            <w:tcW w:w="692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0,8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0,9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1,1</w:t>
            </w:r>
          </w:p>
        </w:tc>
      </w:tr>
      <w:tr w:rsidR="00041DEA" w:rsidRPr="000D75AB" w:rsidTr="005A4616">
        <w:trPr>
          <w:cantSplit/>
          <w:jc w:val="center"/>
        </w:trPr>
        <w:tc>
          <w:tcPr>
            <w:tcW w:w="3064" w:type="dxa"/>
            <w:tcBorders>
              <w:right w:val="single" w:sz="4" w:space="0" w:color="auto"/>
            </w:tcBorders>
            <w:vAlign w:val="bottom"/>
          </w:tcPr>
          <w:p w:rsidR="00041DEA" w:rsidRPr="000D75AB" w:rsidRDefault="00041DEA" w:rsidP="005A4616">
            <w:pPr>
              <w:spacing w:before="60" w:after="60" w:line="180" w:lineRule="exac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57" w:type="dxa"/>
            <w:gridSpan w:val="5"/>
            <w:tcBorders>
              <w:left w:val="single" w:sz="4" w:space="0" w:color="auto"/>
            </w:tcBorders>
          </w:tcPr>
          <w:p w:rsidR="00041DEA" w:rsidRPr="000D75AB" w:rsidRDefault="00041DEA" w:rsidP="005A4616">
            <w:pPr>
              <w:spacing w:before="60" w:after="60" w:line="180" w:lineRule="exact"/>
              <w:ind w:right="85"/>
              <w:jc w:val="center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Грузооборот</w:t>
            </w:r>
            <w:r w:rsidRPr="000D75AB">
              <w:rPr>
                <w:rFonts w:ascii="Arial" w:hAnsi="Arial" w:cs="Arial"/>
                <w:sz w:val="14"/>
              </w:rPr>
              <w:t xml:space="preserve">, </w:t>
            </w:r>
            <w:proofErr w:type="gramStart"/>
            <w:r w:rsidRPr="000D75AB">
              <w:rPr>
                <w:rFonts w:ascii="Arial" w:hAnsi="Arial" w:cs="Arial"/>
                <w:sz w:val="14"/>
              </w:rPr>
              <w:t>млрд</w:t>
            </w:r>
            <w:proofErr w:type="gramEnd"/>
            <w:r w:rsidRPr="000D75AB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0D75AB">
              <w:rPr>
                <w:rFonts w:ascii="Arial" w:hAnsi="Arial" w:cs="Arial"/>
                <w:sz w:val="14"/>
              </w:rPr>
              <w:t>т•км</w:t>
            </w:r>
            <w:proofErr w:type="spellEnd"/>
          </w:p>
        </w:tc>
      </w:tr>
      <w:tr w:rsidR="00041DEA" w:rsidRPr="000D75AB" w:rsidTr="005A4616">
        <w:trPr>
          <w:cantSplit/>
          <w:jc w:val="center"/>
        </w:trPr>
        <w:tc>
          <w:tcPr>
            <w:tcW w:w="3064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Морским транспортом</w:t>
            </w:r>
            <w:proofErr w:type="gramStart"/>
            <w:r w:rsidRPr="000D75AB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  <w:proofErr w:type="gramEnd"/>
            <w:r w:rsidRPr="000D75AB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); 2)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D75AB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691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87,7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26,7</w:t>
            </w:r>
          </w:p>
        </w:tc>
        <w:tc>
          <w:tcPr>
            <w:tcW w:w="692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19,9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18,3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18,2</w:t>
            </w:r>
          </w:p>
        </w:tc>
      </w:tr>
      <w:tr w:rsidR="00041DEA" w:rsidRPr="000D75AB" w:rsidTr="005A4616">
        <w:trPr>
          <w:cantSplit/>
          <w:jc w:val="center"/>
        </w:trPr>
        <w:tc>
          <w:tcPr>
            <w:tcW w:w="3064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 грузов:</w:t>
            </w:r>
          </w:p>
        </w:tc>
        <w:tc>
          <w:tcPr>
            <w:tcW w:w="691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92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</w:p>
        </w:tc>
      </w:tr>
      <w:tr w:rsidR="00041DEA" w:rsidRPr="000D75AB" w:rsidTr="005A4616">
        <w:trPr>
          <w:cantSplit/>
          <w:jc w:val="center"/>
        </w:trPr>
        <w:tc>
          <w:tcPr>
            <w:tcW w:w="3064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экспортных</w:t>
            </w:r>
          </w:p>
        </w:tc>
        <w:tc>
          <w:tcPr>
            <w:tcW w:w="691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40,5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16,1</w:t>
            </w:r>
          </w:p>
        </w:tc>
        <w:tc>
          <w:tcPr>
            <w:tcW w:w="692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14,9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14,3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12,1</w:t>
            </w:r>
          </w:p>
        </w:tc>
      </w:tr>
      <w:tr w:rsidR="00041DEA" w:rsidRPr="000D75AB" w:rsidTr="005A4616">
        <w:trPr>
          <w:cantSplit/>
          <w:jc w:val="center"/>
        </w:trPr>
        <w:tc>
          <w:tcPr>
            <w:tcW w:w="3064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импортных</w:t>
            </w:r>
          </w:p>
        </w:tc>
        <w:tc>
          <w:tcPr>
            <w:tcW w:w="691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5,1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0,8</w:t>
            </w:r>
          </w:p>
        </w:tc>
        <w:tc>
          <w:tcPr>
            <w:tcW w:w="692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0,5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0,8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1,7</w:t>
            </w:r>
          </w:p>
        </w:tc>
      </w:tr>
      <w:tr w:rsidR="00041DEA" w:rsidRPr="000D75AB" w:rsidTr="005A4616">
        <w:trPr>
          <w:cantSplit/>
          <w:jc w:val="center"/>
        </w:trPr>
        <w:tc>
          <w:tcPr>
            <w:tcW w:w="3064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между иностранными портами</w:t>
            </w:r>
          </w:p>
        </w:tc>
        <w:tc>
          <w:tcPr>
            <w:tcW w:w="691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41,5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9,8</w:t>
            </w:r>
          </w:p>
        </w:tc>
        <w:tc>
          <w:tcPr>
            <w:tcW w:w="692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4,5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3,2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3,8</w:t>
            </w:r>
          </w:p>
        </w:tc>
      </w:tr>
      <w:tr w:rsidR="00041DEA" w:rsidRPr="000D75AB" w:rsidTr="005A4616">
        <w:trPr>
          <w:cantSplit/>
          <w:jc w:val="center"/>
        </w:trPr>
        <w:tc>
          <w:tcPr>
            <w:tcW w:w="3064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Внутренним водным транспортом</w:t>
            </w:r>
            <w:proofErr w:type="gramStart"/>
            <w:r w:rsidRPr="000D75AB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  <w:proofErr w:type="gramEnd"/>
            <w:r w:rsidRPr="000D75AB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);3)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D75AB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691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22,3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34,3</w:t>
            </w:r>
          </w:p>
        </w:tc>
        <w:tc>
          <w:tcPr>
            <w:tcW w:w="692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34,1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33,0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35,4</w:t>
            </w:r>
          </w:p>
        </w:tc>
      </w:tr>
      <w:tr w:rsidR="00041DEA" w:rsidRPr="000D75AB" w:rsidTr="005A4616">
        <w:trPr>
          <w:cantSplit/>
          <w:jc w:val="center"/>
        </w:trPr>
        <w:tc>
          <w:tcPr>
            <w:tcW w:w="3064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 грузов:</w:t>
            </w:r>
          </w:p>
        </w:tc>
        <w:tc>
          <w:tcPr>
            <w:tcW w:w="691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92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</w:p>
        </w:tc>
      </w:tr>
      <w:tr w:rsidR="00041DEA" w:rsidRPr="000D75AB" w:rsidTr="005A4616">
        <w:trPr>
          <w:cantSplit/>
          <w:jc w:val="center"/>
        </w:trPr>
        <w:tc>
          <w:tcPr>
            <w:tcW w:w="3064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экспортных</w:t>
            </w:r>
          </w:p>
        </w:tc>
        <w:tc>
          <w:tcPr>
            <w:tcW w:w="691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20,4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28,3</w:t>
            </w:r>
          </w:p>
        </w:tc>
        <w:tc>
          <w:tcPr>
            <w:tcW w:w="692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27,6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27,8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28,8</w:t>
            </w:r>
          </w:p>
        </w:tc>
      </w:tr>
      <w:tr w:rsidR="00041DEA" w:rsidRPr="000D75AB" w:rsidTr="005A4616">
        <w:trPr>
          <w:cantSplit/>
          <w:jc w:val="center"/>
        </w:trPr>
        <w:tc>
          <w:tcPr>
            <w:tcW w:w="3064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импортных</w:t>
            </w:r>
          </w:p>
        </w:tc>
        <w:tc>
          <w:tcPr>
            <w:tcW w:w="691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0,4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1,5</w:t>
            </w:r>
          </w:p>
        </w:tc>
        <w:tc>
          <w:tcPr>
            <w:tcW w:w="692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1,5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1,6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1,6</w:t>
            </w:r>
          </w:p>
        </w:tc>
      </w:tr>
      <w:tr w:rsidR="00041DEA" w:rsidRPr="000D75AB" w:rsidTr="005A4616">
        <w:trPr>
          <w:cantSplit/>
          <w:jc w:val="center"/>
        </w:trPr>
        <w:tc>
          <w:tcPr>
            <w:tcW w:w="3064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транзитных</w:t>
            </w:r>
          </w:p>
        </w:tc>
        <w:tc>
          <w:tcPr>
            <w:tcW w:w="691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0,4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1,3</w:t>
            </w:r>
          </w:p>
        </w:tc>
        <w:tc>
          <w:tcPr>
            <w:tcW w:w="692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0,7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0,3</w:t>
            </w:r>
          </w:p>
        </w:tc>
      </w:tr>
      <w:tr w:rsidR="00041DEA" w:rsidRPr="000D75AB" w:rsidTr="005A4616">
        <w:trPr>
          <w:cantSplit/>
          <w:jc w:val="center"/>
        </w:trPr>
        <w:tc>
          <w:tcPr>
            <w:tcW w:w="3064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между иностранными портами</w:t>
            </w:r>
          </w:p>
        </w:tc>
        <w:tc>
          <w:tcPr>
            <w:tcW w:w="691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1,1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3,3</w:t>
            </w:r>
          </w:p>
        </w:tc>
        <w:tc>
          <w:tcPr>
            <w:tcW w:w="692" w:type="dxa"/>
            <w:tcBorders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4,3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3,3</w:t>
            </w:r>
          </w:p>
        </w:tc>
        <w:tc>
          <w:tcPr>
            <w:tcW w:w="692" w:type="dxa"/>
            <w:tcBorders>
              <w:lef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4,6</w:t>
            </w:r>
          </w:p>
        </w:tc>
      </w:tr>
      <w:tr w:rsidR="00041DEA" w:rsidRPr="000D75AB" w:rsidTr="005A4616">
        <w:trPr>
          <w:cantSplit/>
          <w:jc w:val="center"/>
        </w:trPr>
        <w:tc>
          <w:tcPr>
            <w:tcW w:w="306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Воздушным транспортом</w:t>
            </w:r>
            <w:proofErr w:type="gramStart"/>
            <w:r w:rsidRPr="000D75AB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4</w:t>
            </w:r>
            <w:proofErr w:type="gramEnd"/>
            <w:r w:rsidRPr="000D75AB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9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3,8</w:t>
            </w: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4,8</w:t>
            </w:r>
          </w:p>
        </w:tc>
        <w:tc>
          <w:tcPr>
            <w:tcW w:w="69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6,5</w:t>
            </w: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6,1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41DEA" w:rsidRPr="000D75AB" w:rsidRDefault="00041DEA" w:rsidP="005A4616">
            <w:pPr>
              <w:spacing w:before="100" w:line="18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8,0</w:t>
            </w:r>
          </w:p>
        </w:tc>
      </w:tr>
    </w:tbl>
    <w:p w:rsidR="00041DEA" w:rsidRPr="000D75AB" w:rsidRDefault="00041DEA" w:rsidP="00041DEA">
      <w:pPr>
        <w:spacing w:before="60"/>
        <w:jc w:val="both"/>
        <w:rPr>
          <w:rFonts w:ascii="Arial" w:hAnsi="Arial" w:cs="Arial"/>
          <w:sz w:val="12"/>
        </w:rPr>
      </w:pPr>
      <w:r w:rsidRPr="000D75AB">
        <w:rPr>
          <w:rFonts w:ascii="Arial" w:hAnsi="Arial" w:cs="Arial"/>
          <w:sz w:val="12"/>
          <w:vertAlign w:val="superscript"/>
        </w:rPr>
        <w:t>1)</w:t>
      </w:r>
      <w:r w:rsidRPr="000D75AB">
        <w:rPr>
          <w:rFonts w:ascii="Arial" w:hAnsi="Arial" w:cs="Arial"/>
          <w:sz w:val="12"/>
        </w:rPr>
        <w:t xml:space="preserve"> По организациям всех видов экономической деятельности. С </w:t>
      </w:r>
      <w:smartTag w:uri="urn:schemas-microsoft-com:office:smarttags" w:element="metricconverter">
        <w:smartTagPr>
          <w:attr w:name="ProductID" w:val="2015 г"/>
        </w:smartTagPr>
        <w:r w:rsidRPr="000D75AB">
          <w:rPr>
            <w:rFonts w:ascii="Arial" w:hAnsi="Arial" w:cs="Arial"/>
            <w:sz w:val="12"/>
          </w:rPr>
          <w:t>2015 г</w:t>
        </w:r>
      </w:smartTag>
      <w:r w:rsidRPr="000D75AB">
        <w:rPr>
          <w:rFonts w:ascii="Arial" w:hAnsi="Arial" w:cs="Arial"/>
          <w:sz w:val="12"/>
        </w:rPr>
        <w:t xml:space="preserve">. – по данным </w:t>
      </w:r>
      <w:proofErr w:type="spellStart"/>
      <w:r w:rsidRPr="000D75AB">
        <w:rPr>
          <w:rFonts w:ascii="Arial" w:hAnsi="Arial" w:cs="Arial"/>
          <w:sz w:val="12"/>
        </w:rPr>
        <w:t>Росморречфлота</w:t>
      </w:r>
      <w:proofErr w:type="spellEnd"/>
      <w:r w:rsidRPr="000D75AB">
        <w:rPr>
          <w:rFonts w:ascii="Arial" w:hAnsi="Arial" w:cs="Arial"/>
          <w:sz w:val="12"/>
        </w:rPr>
        <w:t>.</w:t>
      </w:r>
    </w:p>
    <w:p w:rsidR="00041DEA" w:rsidRPr="000D75AB" w:rsidRDefault="00041DEA" w:rsidP="00041DEA">
      <w:pPr>
        <w:jc w:val="both"/>
        <w:rPr>
          <w:rFonts w:ascii="Arial" w:hAnsi="Arial" w:cs="Arial"/>
          <w:sz w:val="12"/>
        </w:rPr>
      </w:pPr>
      <w:r w:rsidRPr="000D75AB">
        <w:rPr>
          <w:rFonts w:ascii="Arial" w:hAnsi="Arial" w:cs="Arial"/>
          <w:sz w:val="12"/>
          <w:szCs w:val="12"/>
          <w:vertAlign w:val="superscript"/>
        </w:rPr>
        <w:t>2)</w:t>
      </w:r>
      <w:r w:rsidRPr="000D75AB">
        <w:rPr>
          <w:rFonts w:ascii="Arial" w:hAnsi="Arial" w:cs="Arial"/>
          <w:sz w:val="12"/>
        </w:rPr>
        <w:t xml:space="preserve"> За </w:t>
      </w:r>
      <w:smartTag w:uri="urn:schemas-microsoft-com:office:smarttags" w:element="metricconverter">
        <w:smartTagPr>
          <w:attr w:name="ProductID" w:val="2010 г"/>
        </w:smartTagPr>
        <w:r w:rsidRPr="000D75AB">
          <w:rPr>
            <w:rFonts w:ascii="Arial" w:hAnsi="Arial" w:cs="Arial"/>
            <w:sz w:val="12"/>
          </w:rPr>
          <w:t>2010 г</w:t>
        </w:r>
      </w:smartTag>
      <w:r w:rsidRPr="000D75AB">
        <w:rPr>
          <w:rFonts w:ascii="Arial" w:hAnsi="Arial" w:cs="Arial"/>
          <w:sz w:val="12"/>
        </w:rPr>
        <w:t>. – вкл</w:t>
      </w:r>
      <w:bookmarkStart w:id="0" w:name="_GoBack"/>
      <w:bookmarkEnd w:id="0"/>
      <w:r w:rsidRPr="000D75AB">
        <w:rPr>
          <w:rFonts w:ascii="Arial" w:hAnsi="Arial" w:cs="Arial"/>
          <w:sz w:val="12"/>
        </w:rPr>
        <w:t xml:space="preserve">ючая транзит; с </w:t>
      </w:r>
      <w:smartTag w:uri="urn:schemas-microsoft-com:office:smarttags" w:element="metricconverter">
        <w:smartTagPr>
          <w:attr w:name="ProductID" w:val="2015 г"/>
        </w:smartTagPr>
        <w:r w:rsidRPr="000D75AB">
          <w:rPr>
            <w:rFonts w:ascii="Arial" w:hAnsi="Arial" w:cs="Arial"/>
            <w:sz w:val="12"/>
          </w:rPr>
          <w:t>2015 г</w:t>
        </w:r>
      </w:smartTag>
      <w:r w:rsidRPr="000D75AB">
        <w:rPr>
          <w:rFonts w:ascii="Arial" w:hAnsi="Arial" w:cs="Arial"/>
          <w:sz w:val="12"/>
        </w:rPr>
        <w:t>. – исключая перевозки судами смешанного (река-море) плавания.</w:t>
      </w:r>
    </w:p>
    <w:p w:rsidR="00041DEA" w:rsidRPr="000D75AB" w:rsidRDefault="00041DEA" w:rsidP="00041DEA">
      <w:pPr>
        <w:jc w:val="both"/>
        <w:rPr>
          <w:rFonts w:ascii="Arial" w:hAnsi="Arial" w:cs="Arial"/>
          <w:sz w:val="12"/>
        </w:rPr>
      </w:pPr>
      <w:r w:rsidRPr="000D75AB">
        <w:rPr>
          <w:rFonts w:ascii="Arial" w:hAnsi="Arial" w:cs="Arial"/>
          <w:sz w:val="12"/>
          <w:vertAlign w:val="superscript"/>
        </w:rPr>
        <w:t>3)</w:t>
      </w:r>
      <w:r w:rsidRPr="000D75AB">
        <w:rPr>
          <w:rFonts w:ascii="Arial" w:hAnsi="Arial" w:cs="Arial"/>
          <w:sz w:val="12"/>
        </w:rPr>
        <w:t xml:space="preserve"> С </w:t>
      </w:r>
      <w:smartTag w:uri="urn:schemas-microsoft-com:office:smarttags" w:element="metricconverter">
        <w:smartTagPr>
          <w:attr w:name="ProductID" w:val="2015 г"/>
        </w:smartTagPr>
        <w:r w:rsidRPr="000D75AB">
          <w:rPr>
            <w:rFonts w:ascii="Arial" w:hAnsi="Arial" w:cs="Arial"/>
            <w:sz w:val="12"/>
          </w:rPr>
          <w:t>2015 г</w:t>
        </w:r>
      </w:smartTag>
      <w:r w:rsidRPr="000D75AB">
        <w:rPr>
          <w:rFonts w:ascii="Arial" w:hAnsi="Arial" w:cs="Arial"/>
          <w:sz w:val="12"/>
        </w:rPr>
        <w:t>. – включая перевозки судами смешанного (река-море) плавания.</w:t>
      </w:r>
    </w:p>
    <w:p w:rsidR="00041DEA" w:rsidRPr="000D75AB" w:rsidRDefault="00041DEA" w:rsidP="00041DEA">
      <w:pPr>
        <w:jc w:val="both"/>
        <w:rPr>
          <w:rFonts w:ascii="Arial" w:hAnsi="Arial" w:cs="Arial"/>
          <w:sz w:val="12"/>
        </w:rPr>
      </w:pPr>
      <w:r w:rsidRPr="000D75AB">
        <w:rPr>
          <w:rFonts w:ascii="Arial" w:hAnsi="Arial" w:cs="Arial"/>
          <w:sz w:val="12"/>
          <w:vertAlign w:val="superscript"/>
        </w:rPr>
        <w:t>4)</w:t>
      </w:r>
      <w:r w:rsidRPr="000D75AB">
        <w:rPr>
          <w:rFonts w:ascii="Arial" w:hAnsi="Arial" w:cs="Arial"/>
          <w:sz w:val="12"/>
        </w:rPr>
        <w:t xml:space="preserve"> По данным </w:t>
      </w:r>
      <w:proofErr w:type="spellStart"/>
      <w:r w:rsidRPr="000D75AB">
        <w:rPr>
          <w:rFonts w:ascii="Arial" w:hAnsi="Arial" w:cs="Arial"/>
          <w:sz w:val="12"/>
        </w:rPr>
        <w:t>Росавиации</w:t>
      </w:r>
      <w:proofErr w:type="spellEnd"/>
      <w:r w:rsidRPr="000D75AB">
        <w:rPr>
          <w:rFonts w:ascii="Arial" w:hAnsi="Arial" w:cs="Arial"/>
          <w:sz w:val="12"/>
        </w:rPr>
        <w:t>.</w:t>
      </w:r>
    </w:p>
    <w:p w:rsidR="00B10C1F" w:rsidRPr="000D75AB" w:rsidRDefault="00B10C1F" w:rsidP="00B10C1F">
      <w:pPr>
        <w:pStyle w:val="ab"/>
        <w:spacing w:before="40"/>
        <w:jc w:val="left"/>
        <w:rPr>
          <w:b/>
          <w:sz w:val="12"/>
          <w:szCs w:val="12"/>
        </w:rPr>
      </w:pPr>
    </w:p>
    <w:p w:rsidR="003B6699" w:rsidRPr="002F5ED0" w:rsidRDefault="003B6699" w:rsidP="002F5ED0"/>
    <w:sectPr w:rsidR="003B6699" w:rsidRPr="002F5ED0" w:rsidSect="00D178EA">
      <w:headerReference w:type="even" r:id="rId9"/>
      <w:footerReference w:type="even" r:id="rId10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56C7"/>
    <w:rsid w:val="002867B7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4FD0"/>
    <w:rsid w:val="004719F1"/>
    <w:rsid w:val="004742FB"/>
    <w:rsid w:val="00477D9C"/>
    <w:rsid w:val="004A0D30"/>
    <w:rsid w:val="004B4E71"/>
    <w:rsid w:val="004C1492"/>
    <w:rsid w:val="004D0132"/>
    <w:rsid w:val="004E4C54"/>
    <w:rsid w:val="005037D5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C1B7A"/>
    <w:rsid w:val="006D01F4"/>
    <w:rsid w:val="006D3EC5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A74F4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50432"/>
    <w:rsid w:val="00971F6E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704E9"/>
    <w:rsid w:val="00D77B7E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782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920C40-5419-42B7-99F9-94480AB9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15</cp:revision>
  <cp:lastPrinted>2022-08-02T13:38:00Z</cp:lastPrinted>
  <dcterms:created xsi:type="dcterms:W3CDTF">2022-12-26T08:35:00Z</dcterms:created>
  <dcterms:modified xsi:type="dcterms:W3CDTF">2022-12-26T11:35:00Z</dcterms:modified>
</cp:coreProperties>
</file>