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036EAA" w:rsidRDefault="00036EAA" w:rsidP="00036EAA">
      <w:pPr>
        <w:ind w:firstLine="0"/>
        <w:jc w:val="center"/>
        <w:rPr>
          <w:u w:val="single"/>
        </w:rPr>
      </w:pPr>
      <w:r w:rsidRPr="00036EAA">
        <w:rPr>
          <w:u w:val="single"/>
        </w:rPr>
        <w:t xml:space="preserve">Управление </w:t>
      </w:r>
      <w:r w:rsidR="002E4367">
        <w:rPr>
          <w:u w:val="single"/>
        </w:rPr>
        <w:t>делами</w:t>
      </w:r>
    </w:p>
    <w:p w:rsidR="00036EAA" w:rsidRPr="00036EAA" w:rsidRDefault="00036EAA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Pr="00036EAA" w:rsidRDefault="000D5441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>
              <w:rPr>
                <w:b/>
                <w:bCs/>
              </w:rPr>
              <w:t>старшая</w:t>
            </w: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1</w:t>
            </w:r>
            <w:r w:rsidRPr="00036EAA">
              <w:rPr>
                <w:b/>
              </w:rPr>
              <w:t>) знания: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Федеральный закон от 27 июля 2006 г. № 149-ФЗ «Об информации, информационных технологиях и о защите информации»; 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Федеральный закон от 5 апреля 2013 г. № 44-ФЗ «О контрактной системе в сфере закупок товаров, работ, услуг для обеспечения государственных муниципальных нужд»; 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знания гражданского законодательства Российской Федерации в области  договорного права;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бюджетной системы РФ, бюджетного законодательства РФ;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основы экономики финансов и кредита, бух</w:t>
            </w:r>
            <w:r>
              <w:t>галтерского и налогового учета;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основы налогообложения;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особенности исполнения бюджета в текущем финансовом году;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методы бюджетного планирования;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процедура формирования федерального бюджета;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основные методологические документы по обеспечению исполнения бюджета;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lastRenderedPageBreak/>
              <w:t>принципы бюджетного учета и отчетности.</w:t>
            </w:r>
          </w:p>
          <w:p w:rsidR="000D5441" w:rsidRDefault="000D5441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2) умения: 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применение гражданского законодательства Российской Федерации в области договорного права;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взаимодействие с органами федеральной власти и субъектов Российской Федерации по вопросам установленной сферы деятельности;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работа со справочно-правовыми системами;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управление материальными и техническими ресурсами. 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 планирование и контроль осуществления  закупок;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осуществление закупки у единственного поставщика (подрядчика, исполнителя);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составление, заключение, изменение и расторжение контрактов;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разработка технических заданий, извещений и документаций об осуществлении закупок;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определение начальной (максимальной) цены контракта, заключаемого с единственным поставщиком (подрядчиком, исполнителем);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работа с ГИИС «Электронный бюджет», в </w:t>
            </w:r>
            <w:proofErr w:type="spellStart"/>
            <w:r>
              <w:t>т.ч</w:t>
            </w:r>
            <w:proofErr w:type="spellEnd"/>
            <w:r>
              <w:t>. подсистемой «Бюджетное планирование»;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lastRenderedPageBreak/>
              <w:t>- применение кодов бюджетной классификации в соответствии с приказами Министерства финансов Российской Федерации;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анализ эффективности и результативности 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расходования бюджетных средств;</w:t>
            </w:r>
          </w:p>
          <w:p w:rsidR="000D5441" w:rsidRDefault="000D5441" w:rsidP="000D5441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работа в пакетах прикладных программ, используемых для обеспечения исполнения бюджета.</w:t>
            </w:r>
          </w:p>
          <w:p w:rsidR="000D5441" w:rsidRDefault="000D5441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3) направления подготовки (специальности): </w:t>
            </w:r>
          </w:p>
          <w:p w:rsidR="000D5441" w:rsidRPr="00A02724" w:rsidRDefault="000D5441" w:rsidP="000D5441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A02724">
              <w:rPr>
                <w:sz w:val="24"/>
                <w:szCs w:val="24"/>
              </w:rPr>
              <w:t>«Статистика», «Финансы и кредит», «Бухгалтерский учет, анализ и аудит», «Экономика», «Государственный и муниципальное управление», «Государственный аудит», «Экономическая безопасность», «Финансовый менеджмент» и иные направления подготовки (специальности)</w:t>
            </w:r>
            <w:proofErr w:type="gramEnd"/>
          </w:p>
          <w:p w:rsidR="0021579B" w:rsidRDefault="0021579B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D5441" w:rsidRPr="00036EAA" w:rsidRDefault="000D5441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</w:p>
        </w:tc>
        <w:tc>
          <w:tcPr>
            <w:tcW w:w="5954" w:type="dxa"/>
          </w:tcPr>
          <w:p w:rsidR="00E64A4C" w:rsidRDefault="00E64A4C" w:rsidP="002E436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E64A4C" w:rsidRDefault="00E64A4C" w:rsidP="002E436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0D5441" w:rsidRDefault="000D5441" w:rsidP="000D5441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осуществление функций заказчика по размещению заказов на поставки товаров, выполнение работ, оказание услуг для государственных нужд;</w:t>
            </w:r>
          </w:p>
          <w:p w:rsidR="000D5441" w:rsidRDefault="000D5441" w:rsidP="000D5441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рассылка запросов коммерческих предложений юридическим и физическим лицам по вопросам стоимости товаров, работ и услуг, свод и анализ предложений;</w:t>
            </w:r>
          </w:p>
          <w:p w:rsidR="000D5441" w:rsidRDefault="000D5441" w:rsidP="000D5441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разработке и представление на утверждение конкурсной (аукционной) документации;</w:t>
            </w:r>
          </w:p>
          <w:p w:rsidR="000D5441" w:rsidRDefault="000D5441" w:rsidP="000D5441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разработке нормативов, необходимых для расчета затрат, финансируемых из федерального бюджета (за исключением расходов по формированию соответствующего федерального информационного ресурса, подведению итогов Статистических обследований и переписей);</w:t>
            </w:r>
          </w:p>
          <w:p w:rsidR="000D5441" w:rsidRDefault="000D5441" w:rsidP="000D5441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lastRenderedPageBreak/>
              <w:t>- участие в организации и обеспечении социально-бытового обслуживания центрального аппарата Росстата;</w:t>
            </w:r>
          </w:p>
          <w:p w:rsidR="000D5441" w:rsidRDefault="000D5441" w:rsidP="000D5441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 - подготовка материалов к проекту федерального бюджета на очередной финансовый год и плановый период;</w:t>
            </w:r>
          </w:p>
          <w:p w:rsidR="000D5441" w:rsidRDefault="000D5441" w:rsidP="000D5441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формирование сведений, необходимых для составления и ведения кассового плана и предельных объемов оплаты денежных обязательств и доведение их до получателей бюджетных средств;</w:t>
            </w:r>
          </w:p>
          <w:p w:rsidR="000D5441" w:rsidRDefault="000D5441" w:rsidP="000D5441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исполнении функций главного администратора доходов;</w:t>
            </w:r>
          </w:p>
          <w:p w:rsidR="0021579B" w:rsidRPr="00036EAA" w:rsidRDefault="000D5441" w:rsidP="000D5441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работа в Единой информационной системе управления кадровым составом.</w:t>
            </w:r>
            <w:bookmarkStart w:id="0" w:name="_GoBack"/>
            <w:bookmarkEnd w:id="0"/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0D5441"/>
    <w:rsid w:val="0021579B"/>
    <w:rsid w:val="002E4367"/>
    <w:rsid w:val="006E24AC"/>
    <w:rsid w:val="00E64A4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2</cp:revision>
  <dcterms:created xsi:type="dcterms:W3CDTF">2021-03-18T15:07:00Z</dcterms:created>
  <dcterms:modified xsi:type="dcterms:W3CDTF">2021-03-18T15:07:00Z</dcterms:modified>
</cp:coreProperties>
</file>