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2020/</w:t>
      </w:r>
      <w:r w:rsidR="00C202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C213E" w:rsidRPr="00AA0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37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-ЭА 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единой комиссии центрального аппарата Росстата по осуществлению закупок товаров, работ, услуг для нужд Федеральной службы государственной статистики</w:t>
      </w: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0CFC" w:rsidRPr="0015373C" w:rsidRDefault="00890CFC" w:rsidP="00890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первых частей заявок на участие в электронном аукционе</w:t>
      </w: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0CFC" w:rsidRPr="0015373C" w:rsidRDefault="00890CFC" w:rsidP="00890CFC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>г. Москва</w:t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</w:t>
      </w:r>
      <w:r w:rsidRPr="0015373C">
        <w:rPr>
          <w:rFonts w:ascii="Calibri" w:eastAsia="Calibri" w:hAnsi="Calibri" w:cs="Times New Roman"/>
          <w:sz w:val="28"/>
          <w:szCs w:val="28"/>
        </w:rPr>
        <w:tab/>
        <w:t xml:space="preserve">       </w:t>
      </w:r>
      <w:r w:rsidR="00C20206">
        <w:rPr>
          <w:rFonts w:ascii="Times New Roman" w:eastAsia="Calibri" w:hAnsi="Times New Roman" w:cs="Times New Roman"/>
          <w:sz w:val="28"/>
          <w:szCs w:val="28"/>
        </w:rPr>
        <w:t>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73C">
        <w:rPr>
          <w:rFonts w:ascii="Times New Roman" w:eastAsia="Calibri" w:hAnsi="Times New Roman" w:cs="Times New Roman"/>
          <w:sz w:val="28"/>
          <w:szCs w:val="28"/>
        </w:rPr>
        <w:t>2020 года</w:t>
      </w:r>
    </w:p>
    <w:p w:rsidR="00890CFC" w:rsidRPr="0015373C" w:rsidRDefault="00890CFC" w:rsidP="00890CF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единой комиссии: Окладников С.М.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единой комиссии: Уткин С.А., Пузачева М.В., Семикин А.Р., Хохлов А.В.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0358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5 членов единой комиссии, что составляет 83,33% от общего количества членов комиссии. Кворум имеется, заседание правомочно.</w:t>
      </w:r>
    </w:p>
    <w:p w:rsidR="00C20206" w:rsidRPr="00C20206" w:rsidRDefault="00C20206" w:rsidP="00C20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</w:t>
      </w:r>
      <w:proofErr w:type="gramEnd"/>
      <w:r w:rsidRPr="004B0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работе единой </w:t>
      </w:r>
      <w:r w:rsidRPr="00B33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комиссии: 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Кубасов В.В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890CFC" w:rsidRPr="0015373C" w:rsidRDefault="00890CFC" w:rsidP="00890CF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CFC" w:rsidRPr="005A29A1" w:rsidRDefault="00890CFC" w:rsidP="006C21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val="en-US" w:eastAsia="ru-RU"/>
        </w:rPr>
        <w:t>I</w:t>
      </w:r>
      <w:r w:rsidRPr="0015373C"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  <w:t xml:space="preserve">. Рассмотрение первых частей заявок электронного                              аукциона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C213E" w:rsidRPr="006C21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ЭА/2020</w:t>
      </w:r>
      <w:r w:rsidRPr="00C202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поставку</w:t>
      </w:r>
      <w:r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C213E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клея канцелярского для лиц, привлекаемых к подготовке и проведению Всероссийской переписи населения </w:t>
      </w:r>
      <w:proofErr w:type="spellStart"/>
      <w:r w:rsidR="00C20206" w:rsidRPr="00C2020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населения</w:t>
      </w:r>
      <w:proofErr w:type="spellEnd"/>
      <w:r w:rsidRPr="00890C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(ИКЗ</w:t>
      </w:r>
      <w:r w:rsidRPr="004B7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5A29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C213E" w:rsidRPr="006C21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201770823464077080100101680012052244</w:t>
      </w:r>
      <w:r w:rsidRPr="0092503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5A29A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(далее - аукцион)</w:t>
      </w:r>
    </w:p>
    <w:p w:rsidR="00890CFC" w:rsidRPr="005A29A1" w:rsidRDefault="00890CFC" w:rsidP="00890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u w:val="single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Извещение о проведении настоящего аукциона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213E"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ЭА/2020 было размещено на о</w:t>
      </w:r>
      <w:r w:rsidRPr="001537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фициальном сайте единой информационной системы в сфере закупок 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zakupki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5373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электронной площадке оператора СБЕРБАНК-АСТ </w:t>
      </w:r>
      <w:hyperlink r:id="rId8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http://sberbank-ast.ru/</w:t>
        </w:r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(извещение № 01731000119200000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C213E" w:rsidRPr="006C213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сайте Росстата </w:t>
      </w:r>
      <w:hyperlink r:id="rId9" w:history="1"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gks</w:t>
        </w:r>
        <w:proofErr w:type="spellEnd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15373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 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90CFC" w:rsidRPr="007A60E1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0E1" w:rsidRPr="00C76689" w:rsidRDefault="007A60E1" w:rsidP="007A60E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689">
        <w:rPr>
          <w:rFonts w:ascii="Times New Roman" w:eastAsia="Calibri" w:hAnsi="Times New Roman" w:cs="Times New Roman"/>
          <w:sz w:val="28"/>
          <w:szCs w:val="28"/>
        </w:rPr>
        <w:t>Заказ размещается среди субъектов малого предпринимательства, социально ориентированных некоммерческих организаций.</w:t>
      </w:r>
    </w:p>
    <w:p w:rsidR="007A60E1" w:rsidRPr="007A60E1" w:rsidRDefault="007A60E1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 окончания указанного в извещении о проведении аукциона срока подачи заявок на участие в аукционе </w:t>
      </w:r>
      <w:r w:rsidR="00C20206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 10.00 час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московскому времени от оператора электронной площадки в адрес Росстата поступили первые части заявок на участие в аукционе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2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одиннадцати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F7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закупки с идентификационными номерами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115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217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F7505"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D7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62, 117, 84, 79, 133</w:t>
      </w:r>
      <w:r w:rsidRPr="003F7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90CFC" w:rsidRPr="00730358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373C">
        <w:rPr>
          <w:rFonts w:ascii="Times New Roman" w:eastAsia="Calibri" w:hAnsi="Times New Roman" w:cs="Times New Roman"/>
          <w:sz w:val="28"/>
          <w:szCs w:val="28"/>
        </w:rPr>
        <w:t xml:space="preserve">3. Процедура рассмотрения первых частей заявок на участие в аукционе началась с </w:t>
      </w:r>
      <w:r w:rsidR="00601A7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</w:p>
    <w:p w:rsidR="00890CFC" w:rsidRPr="00730358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Единая комиссия, руководствуясь главой 3 Федерального закона от  5 апреля 2013 года № 44-ФЗ «О контрактной системе в сфере закупок товаров, работ, услуг для обеспечения государственных и муниципальных нужд», решила </w:t>
      </w:r>
      <w:r w:rsidRPr="00153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(решение принято единогласно):</w:t>
      </w:r>
    </w:p>
    <w:p w:rsidR="00AA0429" w:rsidRPr="00AA0429" w:rsidRDefault="00AA0429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3E" w:rsidRPr="006521B8" w:rsidRDefault="006C213E" w:rsidP="006C21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предложений участников закупки, признанных участниками электронного аукциона, присутствуют предложения о поставке товаров, происходящих из иностранного государства или группы иностранных государств.</w:t>
      </w:r>
    </w:p>
    <w:p w:rsidR="00890CFC" w:rsidRPr="00AA0429" w:rsidRDefault="00890CFC" w:rsidP="00890C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2409"/>
        <w:gridCol w:w="1525"/>
      </w:tblGrid>
      <w:tr w:rsidR="00890CFC" w:rsidRPr="0015373C" w:rsidTr="00730358">
        <w:trPr>
          <w:trHeight w:val="56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Идентификационный номер заявки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Обоснование решения комиссии </w:t>
            </w:r>
            <w:r w:rsidRPr="001537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(указывается в случае отказа в допуске)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каждого члена комиссии</w:t>
            </w:r>
          </w:p>
        </w:tc>
      </w:tr>
      <w:tr w:rsidR="00890CFC" w:rsidRPr="0015373C" w:rsidTr="00730358">
        <w:trPr>
          <w:trHeight w:val="681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890CFC" w:rsidRPr="0015373C" w:rsidTr="00AE1BC3">
        <w:trPr>
          <w:trHeight w:val="479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AA0429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794204" w:rsidP="00794204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</w:t>
            </w:r>
            <w:r w:rsidR="00012037"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пункты 9.2, 9.5 статьи 9 документации об аукционе; пункт 5.2.1.  </w:t>
            </w:r>
            <w:proofErr w:type="gramStart"/>
            <w:r w:rsidR="00012037"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задания (приложение №1 к документации об аукционе)</w:t>
            </w: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), а именно: в заявке указано: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Pr="007942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составляет 80% массы нетто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требуется «</w:t>
            </w:r>
            <w:r w:rsidRPr="007942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Вес индивидуальной упаковки Клея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 должен превышать</w:t>
            </w:r>
            <w:r w:rsidRPr="007942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80% массы нетто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». </w:t>
            </w:r>
            <w:r w:rsidRPr="00663D4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инструкцией пункт 9.5 статьи 9 документации об аукционе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 «</w:t>
            </w:r>
            <w:r w:rsidRPr="007942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</w:t>
            </w:r>
            <w:r w:rsid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79420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794204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90CFC" w:rsidRPr="0015373C" w:rsidTr="00AE1BC3">
        <w:trPr>
          <w:trHeight w:val="28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794204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90CFC" w:rsidRPr="0015373C" w:rsidTr="00AE1BC3">
        <w:trPr>
          <w:trHeight w:val="392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Default="00794204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90CFC" w:rsidRPr="0015373C" w:rsidTr="00AE1BC3">
        <w:trPr>
          <w:trHeight w:val="2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794204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890CFC" w:rsidRPr="0015373C" w:rsidTr="00AE1BC3">
        <w:trPr>
          <w:trHeight w:val="27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Default="00890CFC" w:rsidP="00AE1BC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890CFC" w:rsidRPr="0015373C" w:rsidTr="00AE1BC3">
        <w:trPr>
          <w:trHeight w:val="423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CFC" w:rsidRPr="0015373C" w:rsidRDefault="00890CFC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890CFC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CFC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601A74" w:rsidRPr="0015373C" w:rsidTr="00AE1BC3">
        <w:trPr>
          <w:trHeight w:val="273"/>
        </w:trPr>
        <w:tc>
          <w:tcPr>
            <w:tcW w:w="1277" w:type="dxa"/>
            <w:vMerge w:val="restart"/>
            <w:vAlign w:val="center"/>
          </w:tcPr>
          <w:p w:rsidR="00601A74" w:rsidRPr="0015373C" w:rsidRDefault="00AA0429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Допустить к участию в </w:t>
            </w: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601A74" w:rsidRPr="0015373C" w:rsidRDefault="00601A74" w:rsidP="00757A5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07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27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21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271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74" w:rsidRPr="0015373C" w:rsidTr="00AE1BC3">
        <w:trPr>
          <w:trHeight w:val="418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553"/>
        </w:trPr>
        <w:tc>
          <w:tcPr>
            <w:tcW w:w="1277" w:type="dxa"/>
            <w:vMerge w:val="restart"/>
            <w:vAlign w:val="center"/>
          </w:tcPr>
          <w:p w:rsidR="00601A74" w:rsidRPr="0015373C" w:rsidRDefault="00AA0429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  <w:vAlign w:val="center"/>
          </w:tcPr>
          <w:p w:rsidR="00601A74" w:rsidRPr="0015373C" w:rsidRDefault="00601A74" w:rsidP="00757A52">
            <w:pPr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17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13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19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601A74" w:rsidRPr="0015373C" w:rsidTr="00AE1BC3">
        <w:trPr>
          <w:trHeight w:val="407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601A74" w:rsidRPr="0015373C" w:rsidTr="00AE1BC3">
        <w:trPr>
          <w:trHeight w:val="427"/>
        </w:trPr>
        <w:tc>
          <w:tcPr>
            <w:tcW w:w="1277" w:type="dxa"/>
            <w:vMerge/>
            <w:vAlign w:val="center"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601A74" w:rsidRPr="0015373C" w:rsidRDefault="00601A74" w:rsidP="00757A5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601A74" w:rsidRPr="0015373C" w:rsidRDefault="00601A7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601A74" w:rsidRPr="0015373C" w:rsidRDefault="00601A7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601A74" w:rsidRPr="0015373C" w:rsidRDefault="00601A74" w:rsidP="00AE1BC3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794204" w:rsidRPr="0015373C" w:rsidTr="00AE1BC3">
        <w:trPr>
          <w:trHeight w:val="543"/>
        </w:trPr>
        <w:tc>
          <w:tcPr>
            <w:tcW w:w="1277" w:type="dxa"/>
            <w:vMerge w:val="restart"/>
            <w:vAlign w:val="center"/>
          </w:tcPr>
          <w:p w:rsidR="00794204" w:rsidRPr="0015373C" w:rsidRDefault="00794204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2" w:type="dxa"/>
            <w:vMerge w:val="restart"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794204" w:rsidRPr="0015373C" w:rsidRDefault="001740C2" w:rsidP="000364DA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</w:t>
            </w:r>
            <w:proofErr w:type="gramStart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задания (приложение №1 к документации об аукционе)), а именно: в заявке указано:</w:t>
            </w:r>
            <w:proofErr w:type="gramEnd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383557" w:rsidRPr="0038355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не превышает 80% массы нетто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требуется «Вес индивидуальной упаковки Клея не должен превышать 80% массы нетто». В соответствии с 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</w:tcPr>
          <w:p w:rsidR="00794204" w:rsidRPr="0015373C" w:rsidRDefault="00794204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07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13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45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53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94204" w:rsidRPr="0015373C" w:rsidTr="00AE1BC3">
        <w:trPr>
          <w:trHeight w:val="468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93"/>
        </w:trPr>
        <w:tc>
          <w:tcPr>
            <w:tcW w:w="1277" w:type="dxa"/>
            <w:vMerge w:val="restart"/>
            <w:vAlign w:val="center"/>
          </w:tcPr>
          <w:p w:rsidR="00794204" w:rsidRPr="0015373C" w:rsidRDefault="00794204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2" w:type="dxa"/>
            <w:vMerge w:val="restart"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794204" w:rsidRPr="001740C2" w:rsidRDefault="001740C2" w:rsidP="00012037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пунктом 2) части 4 статьи 67 Закона – несоответствие конкретных значений показателей предлагаемого к поставке 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</w:t>
            </w:r>
            <w:proofErr w:type="gramStart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задания (приложение №1 к документации об аукционе)), а именно: в заявке указано:</w:t>
            </w:r>
            <w:proofErr w:type="gramEnd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DA3424" w:rsidRPr="00DA34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80% массы нетто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требуется «Вес индивидуальной упаковки Клея не должен превышать 80% массы нетто». В соответствии с 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</w:tcPr>
          <w:p w:rsidR="00794204" w:rsidRPr="0015373C" w:rsidRDefault="00794204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Окладников С.М.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07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23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445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794204" w:rsidRPr="0015373C" w:rsidTr="00AE1BC3">
        <w:trPr>
          <w:trHeight w:val="389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794204" w:rsidRPr="0015373C" w:rsidTr="00AE1BC3">
        <w:trPr>
          <w:trHeight w:val="493"/>
        </w:trPr>
        <w:tc>
          <w:tcPr>
            <w:tcW w:w="1277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794204" w:rsidRPr="0015373C" w:rsidRDefault="00794204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794204" w:rsidRPr="0015373C" w:rsidRDefault="00794204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794204" w:rsidRPr="0015373C" w:rsidRDefault="00794204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12037" w:rsidRPr="0015373C" w:rsidTr="00AE1BC3">
        <w:trPr>
          <w:trHeight w:val="407"/>
        </w:trPr>
        <w:tc>
          <w:tcPr>
            <w:tcW w:w="1277" w:type="dxa"/>
            <w:vMerge w:val="restart"/>
            <w:vAlign w:val="center"/>
          </w:tcPr>
          <w:p w:rsidR="00012037" w:rsidRPr="0015373C" w:rsidRDefault="00012037" w:rsidP="00AA0429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012037" w:rsidRPr="0015373C" w:rsidRDefault="00012037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012037" w:rsidRPr="0015373C" w:rsidRDefault="00012037" w:rsidP="00A10446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 пунктом</w:t>
            </w:r>
            <w:r w:rsidRPr="0058325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1) части 4 статьи 67 Закона – непредставление конкретных значений показателей предлагаемого к поставке товара, требуемых документацией об аукционе (пункты 9.2, 9.5 статьи 9 документации об аукционе; пункт 5.2.1.  </w:t>
            </w:r>
            <w:proofErr w:type="gramStart"/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Технического задания (приложение №1 к документации об аукционе)), а именно: в заявке 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не </w:t>
            </w:r>
            <w:r w:rsidRPr="00012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указан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ы конкретные значения показателей </w:t>
            </w:r>
            <w:r w:rsidR="00192992"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времени склеивания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после нанесения</w:t>
            </w:r>
            <w:r w:rsidR="00A10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;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</w:t>
            </w:r>
            <w:r w:rsidR="00192992"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</w:t>
            </w:r>
            <w:r w:rsidR="00192992"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индивидуальной упаковки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(в нетто)</w:t>
            </w:r>
            <w:r w:rsidR="00A1044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; </w:t>
            </w:r>
            <w:r w:rsidR="00192992" w:rsidRP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срока годности</w:t>
            </w:r>
            <w:r w:rsidR="001929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клея.</w:t>
            </w:r>
            <w:proofErr w:type="gramEnd"/>
          </w:p>
        </w:tc>
        <w:tc>
          <w:tcPr>
            <w:tcW w:w="2409" w:type="dxa"/>
            <w:vAlign w:val="center"/>
          </w:tcPr>
          <w:p w:rsidR="00012037" w:rsidRPr="0015373C" w:rsidRDefault="00012037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12037" w:rsidRPr="0015373C" w:rsidTr="00AE1BC3">
        <w:trPr>
          <w:trHeight w:val="407"/>
        </w:trPr>
        <w:tc>
          <w:tcPr>
            <w:tcW w:w="1277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2037" w:rsidRPr="0015373C" w:rsidRDefault="00012037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12037" w:rsidRPr="0015373C" w:rsidTr="00AE1BC3">
        <w:trPr>
          <w:trHeight w:val="469"/>
        </w:trPr>
        <w:tc>
          <w:tcPr>
            <w:tcW w:w="1277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2037" w:rsidRPr="0015373C" w:rsidRDefault="00012037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12037" w:rsidRPr="0015373C" w:rsidTr="00AE1BC3">
        <w:trPr>
          <w:trHeight w:val="445"/>
        </w:trPr>
        <w:tc>
          <w:tcPr>
            <w:tcW w:w="1277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2037" w:rsidRPr="0015373C" w:rsidRDefault="00012037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012037" w:rsidRPr="0015373C" w:rsidTr="00AE1BC3">
        <w:trPr>
          <w:trHeight w:val="433"/>
        </w:trPr>
        <w:tc>
          <w:tcPr>
            <w:tcW w:w="1277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2037" w:rsidRPr="0015373C" w:rsidRDefault="00012037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AE1B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012037" w:rsidRPr="0015373C" w:rsidTr="00AE1BC3">
        <w:trPr>
          <w:trHeight w:val="431"/>
        </w:trPr>
        <w:tc>
          <w:tcPr>
            <w:tcW w:w="1277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012037" w:rsidRPr="0015373C" w:rsidRDefault="00012037" w:rsidP="00757A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12037" w:rsidRPr="0015373C" w:rsidRDefault="00012037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</w:tcPr>
          <w:p w:rsidR="00012037" w:rsidRPr="0015373C" w:rsidRDefault="00012037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40C2" w:rsidRPr="0015373C" w:rsidTr="00C913E0">
        <w:trPr>
          <w:trHeight w:val="421"/>
        </w:trPr>
        <w:tc>
          <w:tcPr>
            <w:tcW w:w="1277" w:type="dxa"/>
            <w:vMerge w:val="restart"/>
            <w:vAlign w:val="center"/>
          </w:tcPr>
          <w:p w:rsidR="001740C2" w:rsidRPr="0015373C" w:rsidRDefault="001740C2" w:rsidP="00601A74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740C2" w:rsidRPr="0015373C" w:rsidRDefault="001740C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1740C2" w:rsidRPr="001740C2" w:rsidRDefault="001740C2" w:rsidP="000364DA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</w:t>
            </w:r>
            <w:proofErr w:type="gramStart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Технического задания 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(приложение №1 к документации об аукционе)), а именно: в заявке указано:</w:t>
            </w:r>
            <w:proofErr w:type="gramEnd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726FA" w:rsidRPr="007726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80% массы нетто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требуется «Вес индивидуальной упаковки Клея не должен превышать 80% массы нетто». В соответствии с 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  <w:hideMark/>
          </w:tcPr>
          <w:p w:rsidR="001740C2" w:rsidRPr="0015373C" w:rsidRDefault="001740C2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1740C2" w:rsidRPr="0015373C" w:rsidRDefault="001740C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40C2" w:rsidTr="00C913E0">
        <w:trPr>
          <w:trHeight w:val="413"/>
        </w:trPr>
        <w:tc>
          <w:tcPr>
            <w:tcW w:w="1277" w:type="dxa"/>
            <w:vMerge/>
            <w:vAlign w:val="center"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740C2" w:rsidRPr="0015373C" w:rsidRDefault="001740C2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740C2" w:rsidRPr="0015373C" w:rsidRDefault="001740C2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1740C2" w:rsidRDefault="001740C2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40C2" w:rsidTr="00C913E0">
        <w:trPr>
          <w:trHeight w:val="392"/>
        </w:trPr>
        <w:tc>
          <w:tcPr>
            <w:tcW w:w="1277" w:type="dxa"/>
            <w:vMerge/>
            <w:vAlign w:val="center"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740C2" w:rsidRPr="0015373C" w:rsidRDefault="001740C2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740C2" w:rsidRPr="0015373C" w:rsidRDefault="001740C2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1740C2" w:rsidRDefault="001740C2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40C2" w:rsidTr="00C913E0">
        <w:trPr>
          <w:trHeight w:val="285"/>
        </w:trPr>
        <w:tc>
          <w:tcPr>
            <w:tcW w:w="1277" w:type="dxa"/>
            <w:vMerge/>
            <w:vAlign w:val="center"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740C2" w:rsidRPr="0015373C" w:rsidRDefault="001740C2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740C2" w:rsidRPr="0015373C" w:rsidRDefault="001740C2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1740C2" w:rsidRDefault="001740C2" w:rsidP="00AE1BC3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740C2" w:rsidTr="00C913E0">
        <w:trPr>
          <w:trHeight w:val="273"/>
        </w:trPr>
        <w:tc>
          <w:tcPr>
            <w:tcW w:w="1277" w:type="dxa"/>
            <w:vMerge/>
            <w:vAlign w:val="center"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740C2" w:rsidRPr="0015373C" w:rsidRDefault="001740C2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740C2" w:rsidRPr="0015373C" w:rsidRDefault="001740C2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1740C2" w:rsidRDefault="001740C2" w:rsidP="00AE1BC3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740C2" w:rsidRPr="0015373C" w:rsidTr="00C913E0">
        <w:trPr>
          <w:trHeight w:val="423"/>
        </w:trPr>
        <w:tc>
          <w:tcPr>
            <w:tcW w:w="1277" w:type="dxa"/>
            <w:vMerge/>
            <w:vAlign w:val="center"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740C2" w:rsidRPr="0015373C" w:rsidRDefault="001740C2" w:rsidP="0073035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740C2" w:rsidRPr="0015373C" w:rsidRDefault="001740C2" w:rsidP="00757A52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740C2" w:rsidRPr="0015373C" w:rsidRDefault="001740C2" w:rsidP="003A267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  <w:hideMark/>
          </w:tcPr>
          <w:p w:rsidR="001740C2" w:rsidRPr="0015373C" w:rsidRDefault="001740C2" w:rsidP="00AE1BC3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RPr="0015373C" w:rsidTr="00B913D7">
        <w:trPr>
          <w:trHeight w:val="421"/>
        </w:trPr>
        <w:tc>
          <w:tcPr>
            <w:tcW w:w="1277" w:type="dxa"/>
            <w:vMerge w:val="restart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192992" w:rsidRPr="0015373C" w:rsidRDefault="001740C2" w:rsidP="000364DA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</w:t>
            </w:r>
            <w:proofErr w:type="gramStart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задания (приложение №1 к документации об аукционе)), а именно: в заявке указано:</w:t>
            </w:r>
            <w:proofErr w:type="gramEnd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726FA" w:rsidRPr="007726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не превышает 80% массы нетто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требуется «Вес индивидуальной упаковки Клея не должен превышать 80% массы нетто». В соответствии с 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B913D7">
        <w:trPr>
          <w:trHeight w:val="41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B913D7">
        <w:trPr>
          <w:trHeight w:val="392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B913D7">
        <w:trPr>
          <w:trHeight w:val="285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B913D7">
        <w:trPr>
          <w:trHeight w:val="27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92992" w:rsidRPr="0015373C" w:rsidTr="00B913D7">
        <w:trPr>
          <w:trHeight w:val="42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RPr="0015373C" w:rsidTr="003B1203">
        <w:trPr>
          <w:trHeight w:val="421"/>
        </w:trPr>
        <w:tc>
          <w:tcPr>
            <w:tcW w:w="1277" w:type="dxa"/>
            <w:vMerge w:val="restart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192992" w:rsidRPr="0015373C" w:rsidRDefault="001740C2" w:rsidP="000364DA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</w:t>
            </w:r>
            <w:proofErr w:type="gramStart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Технического задания (приложение №1 к документации об аукционе)), а именно: в заявке указано:</w:t>
            </w:r>
            <w:proofErr w:type="gramEnd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«</w:t>
            </w:r>
            <w:r w:rsidR="007726FA" w:rsidRPr="007726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составляет 80% массы нетто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 требуется «Вес индивидуальной упаковки Клея не должен превышать 80% массы нетто». В соответствии с 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3B1203">
        <w:trPr>
          <w:trHeight w:val="41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3B1203">
        <w:trPr>
          <w:trHeight w:val="392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3B1203">
        <w:trPr>
          <w:trHeight w:val="285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3B1203">
        <w:trPr>
          <w:trHeight w:val="27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92992" w:rsidRPr="0015373C" w:rsidTr="003B1203">
        <w:trPr>
          <w:trHeight w:val="42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RPr="0015373C" w:rsidTr="004C22F6">
        <w:trPr>
          <w:trHeight w:val="421"/>
        </w:trPr>
        <w:tc>
          <w:tcPr>
            <w:tcW w:w="1277" w:type="dxa"/>
            <w:vMerge w:val="restart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 к участию в аукционе</w:t>
            </w:r>
          </w:p>
        </w:tc>
        <w:tc>
          <w:tcPr>
            <w:tcW w:w="2694" w:type="dxa"/>
            <w:vMerge w:val="restart"/>
            <w:vAlign w:val="center"/>
          </w:tcPr>
          <w:p w:rsidR="00192992" w:rsidRPr="0015373C" w:rsidRDefault="001740C2" w:rsidP="000364DA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соответствии с пунктом 2) части 4 статьи 67 Закона – несоответствие конкретных значений показателей предлагаемого к поставке товара конкретным значениям показателей, установленным требованиями документации об аукционе (пункты 9.2, 9.5 статьи 9 документации об аукционе; пункт 5.2.1.  Технического задания (приложение №1 к документации об аукционе)), а именно: в заявке указано: «</w:t>
            </w:r>
            <w:r w:rsidR="007726FA" w:rsidRPr="007726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Вес индивидуальной упаковки Клея составляет 80% массы нетто</w:t>
            </w:r>
            <w:bookmarkStart w:id="0" w:name="_GoBack"/>
            <w:bookmarkEnd w:id="0"/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 требуется «Вес индивидуальной упаковки Клея не должен превышать 80% массы нетто». В соответствии с </w:t>
            </w:r>
            <w:r w:rsidRPr="001740C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инструкцией пункт 9.5 статьи 9 документации об аукционе: «Если в документации описание показателя качественных и функциональных характеристик Товара сопровождается словами «превышать», то участник закупки указывает конкретный (точный), не включающий крайние границы, параметр (значение) показателя качественных и функциональных характеристик Товара». Показатель 80% является крайней границей, параметром (значения) показателя качественных и функциональных характеристик Товара</w:t>
            </w: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0364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4C22F6">
        <w:trPr>
          <w:trHeight w:val="41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4C22F6">
        <w:trPr>
          <w:trHeight w:val="392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4C22F6">
        <w:trPr>
          <w:trHeight w:val="285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192992" w:rsidTr="004C22F6">
        <w:trPr>
          <w:trHeight w:val="27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192992" w:rsidRDefault="00192992" w:rsidP="00F2091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192992" w:rsidRPr="0015373C" w:rsidTr="004C22F6">
        <w:trPr>
          <w:trHeight w:val="423"/>
        </w:trPr>
        <w:tc>
          <w:tcPr>
            <w:tcW w:w="1277" w:type="dxa"/>
            <w:vMerge/>
            <w:vAlign w:val="center"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192992" w:rsidRPr="0015373C" w:rsidRDefault="00192992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  <w:hideMark/>
          </w:tcPr>
          <w:p w:rsidR="00192992" w:rsidRPr="0015373C" w:rsidRDefault="00192992" w:rsidP="00F20917">
            <w:pPr>
              <w:jc w:val="center"/>
              <w:rPr>
                <w:sz w:val="24"/>
                <w:szCs w:val="24"/>
              </w:rPr>
            </w:pPr>
            <w:r w:rsidRPr="007942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AA0429" w:rsidRPr="0015373C" w:rsidTr="00F20917">
        <w:trPr>
          <w:trHeight w:val="421"/>
        </w:trPr>
        <w:tc>
          <w:tcPr>
            <w:tcW w:w="1277" w:type="dxa"/>
            <w:vMerge w:val="restart"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Допустить к участию в аукционе, признать участником аукциона</w:t>
            </w:r>
          </w:p>
        </w:tc>
        <w:tc>
          <w:tcPr>
            <w:tcW w:w="2694" w:type="dxa"/>
            <w:vMerge w:val="restart"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525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AA0429" w:rsidTr="00F20917">
        <w:trPr>
          <w:trHeight w:val="413"/>
        </w:trPr>
        <w:tc>
          <w:tcPr>
            <w:tcW w:w="1277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525" w:type="dxa"/>
            <w:vAlign w:val="center"/>
            <w:hideMark/>
          </w:tcPr>
          <w:p w:rsidR="00AA0429" w:rsidRDefault="00AA0429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AA0429" w:rsidTr="00F20917">
        <w:trPr>
          <w:trHeight w:val="392"/>
        </w:trPr>
        <w:tc>
          <w:tcPr>
            <w:tcW w:w="1277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525" w:type="dxa"/>
            <w:vAlign w:val="center"/>
            <w:hideMark/>
          </w:tcPr>
          <w:p w:rsidR="00AA0429" w:rsidRDefault="00AA0429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AA0429" w:rsidTr="00F20917">
        <w:trPr>
          <w:trHeight w:val="285"/>
        </w:trPr>
        <w:tc>
          <w:tcPr>
            <w:tcW w:w="1277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525" w:type="dxa"/>
            <w:vAlign w:val="center"/>
          </w:tcPr>
          <w:p w:rsidR="00AA0429" w:rsidRDefault="00AA0429" w:rsidP="00F20917">
            <w:pPr>
              <w:jc w:val="center"/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  <w:tr w:rsidR="00AA0429" w:rsidTr="00F20917">
        <w:trPr>
          <w:trHeight w:val="273"/>
        </w:trPr>
        <w:tc>
          <w:tcPr>
            <w:tcW w:w="1277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1525" w:type="dxa"/>
            <w:vAlign w:val="center"/>
          </w:tcPr>
          <w:p w:rsidR="00AA0429" w:rsidRDefault="00AA0429" w:rsidP="00F20917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AA0429" w:rsidRPr="0015373C" w:rsidTr="00F20917">
        <w:trPr>
          <w:trHeight w:val="423"/>
        </w:trPr>
        <w:tc>
          <w:tcPr>
            <w:tcW w:w="1277" w:type="dxa"/>
            <w:vMerge/>
            <w:vAlign w:val="center"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hideMark/>
          </w:tcPr>
          <w:p w:rsidR="00AA0429" w:rsidRPr="0015373C" w:rsidRDefault="00AA0429" w:rsidP="00F20917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09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1A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1525" w:type="dxa"/>
            <w:vAlign w:val="center"/>
            <w:hideMark/>
          </w:tcPr>
          <w:p w:rsidR="00AA0429" w:rsidRPr="0015373C" w:rsidRDefault="00AA0429" w:rsidP="00F20917">
            <w:pPr>
              <w:jc w:val="center"/>
              <w:rPr>
                <w:sz w:val="24"/>
                <w:szCs w:val="24"/>
              </w:rPr>
            </w:pPr>
            <w:r w:rsidRPr="00153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допуск</w:t>
            </w:r>
          </w:p>
        </w:tc>
      </w:tr>
    </w:tbl>
    <w:p w:rsidR="00F31BE3" w:rsidRPr="0015373C" w:rsidRDefault="00F31BE3" w:rsidP="00890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FAA" w:rsidRPr="00C5621C" w:rsidRDefault="00234FAA" w:rsidP="00234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допуске к участию в аукционе № </w:t>
      </w:r>
      <w:r w:rsidRPr="00234FAA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C56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ЭА/2020 участникам закупки, подавшим заявки на участие в аукционе с идентификационными номерами </w:t>
      </w:r>
      <w:r w:rsidR="00192992" w:rsidRPr="0019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86, </w:t>
      </w:r>
      <w:r w:rsidR="0019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74, 217, 6, 62, 117, 84, 79</w:t>
      </w:r>
      <w:r w:rsidRPr="00C56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4FAA" w:rsidRPr="00234FAA" w:rsidRDefault="00234FAA" w:rsidP="0089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CFC" w:rsidRPr="0015373C" w:rsidRDefault="00890CFC" w:rsidP="00890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Допустить участников закупки, подавших заявки на участие в аукционе 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№ 3</w:t>
      </w:r>
      <w:r w:rsidR="006C213E" w:rsidRPr="006C21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Pr="00F4050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ЭА/2020 с идентификационными номерами</w:t>
      </w:r>
      <w:r w:rsidRPr="00F4050E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 </w:t>
      </w:r>
      <w:r w:rsidR="0019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Pr="00F4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929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115, 133</w:t>
      </w:r>
      <w:r w:rsidRPr="00F40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05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5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аукционе и признать их участниками аукциона.</w:t>
      </w:r>
    </w:p>
    <w:p w:rsidR="00601A74" w:rsidRDefault="00601A74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39D9" w:rsidRDefault="00E639D9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E639D9" w:rsidRDefault="00E639D9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601A74" w:rsidRDefault="00601A74" w:rsidP="00601A7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979"/>
        <w:gridCol w:w="568"/>
        <w:gridCol w:w="2126"/>
        <w:gridCol w:w="2125"/>
      </w:tblGrid>
      <w:tr w:rsidR="00601A74" w:rsidRPr="00DD6175" w:rsidTr="003A2674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601A74" w:rsidRPr="00DD6175" w:rsidTr="003A2674">
        <w:trPr>
          <w:trHeight w:val="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Окладников С.М.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Шадров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2170F" w:rsidP="003A2674">
            <w:pPr>
              <w:spacing w:after="0"/>
              <w:ind w:left="-123" w:right="252" w:firstLine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601A74" w:rsidRPr="00DD6175" w:rsidTr="003A2674">
        <w:trPr>
          <w:trHeight w:val="4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 А.Р.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Пузачева М.В.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right="72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1A74" w:rsidRPr="00DD6175" w:rsidTr="003A2674">
        <w:trPr>
          <w:cantSplit/>
          <w:trHeight w:val="5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 С.А.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 Заказчика</w:t>
            </w:r>
          </w:p>
        </w:tc>
      </w:tr>
      <w:tr w:rsidR="00601A74" w:rsidRPr="00DD6175" w:rsidTr="003A2674">
        <w:trPr>
          <w:cantSplit/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ind w:left="-123" w:firstLine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А.В.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74" w:rsidRPr="00DD6175" w:rsidRDefault="00601A74" w:rsidP="003A267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A7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Кубасов В.В.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A74" w:rsidRPr="00DD6175" w:rsidRDefault="00601A74" w:rsidP="003A2674">
            <w:pPr>
              <w:spacing w:after="0"/>
              <w:ind w:left="-123" w:firstLin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1A74" w:rsidRDefault="00601A74" w:rsidP="00601A74"/>
    <w:p w:rsidR="0022782B" w:rsidRDefault="0022782B" w:rsidP="00601A74">
      <w:pPr>
        <w:spacing w:after="0" w:line="240" w:lineRule="auto"/>
        <w:jc w:val="both"/>
      </w:pPr>
    </w:p>
    <w:sectPr w:rsidR="0022782B" w:rsidSect="001E33E3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3C" w:rsidRDefault="0045053C">
      <w:pPr>
        <w:spacing w:after="0" w:line="240" w:lineRule="auto"/>
      </w:pPr>
      <w:r>
        <w:separator/>
      </w:r>
    </w:p>
  </w:endnote>
  <w:endnote w:type="continuationSeparator" w:id="0">
    <w:p w:rsidR="0045053C" w:rsidRDefault="0045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3C" w:rsidRDefault="0045053C">
      <w:pPr>
        <w:spacing w:after="0" w:line="240" w:lineRule="auto"/>
      </w:pPr>
      <w:r>
        <w:separator/>
      </w:r>
    </w:p>
  </w:footnote>
  <w:footnote w:type="continuationSeparator" w:id="0">
    <w:p w:rsidR="0045053C" w:rsidRDefault="0045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175921"/>
      <w:docPartObj>
        <w:docPartGallery w:val="Page Numbers (Top of Page)"/>
        <w:docPartUnique/>
      </w:docPartObj>
    </w:sdtPr>
    <w:sdtEndPr/>
    <w:sdtContent>
      <w:p w:rsidR="0085373D" w:rsidRDefault="002600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6FA">
          <w:rPr>
            <w:noProof/>
          </w:rPr>
          <w:t>6</w:t>
        </w:r>
        <w:r>
          <w:fldChar w:fldCharType="end"/>
        </w:r>
      </w:p>
    </w:sdtContent>
  </w:sdt>
  <w:p w:rsidR="0085373D" w:rsidRDefault="007726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E"/>
    <w:rsid w:val="00012037"/>
    <w:rsid w:val="001740C2"/>
    <w:rsid w:val="00192992"/>
    <w:rsid w:val="0022782B"/>
    <w:rsid w:val="00234FAA"/>
    <w:rsid w:val="002600EF"/>
    <w:rsid w:val="00383557"/>
    <w:rsid w:val="003D7E24"/>
    <w:rsid w:val="003F7505"/>
    <w:rsid w:val="0045053C"/>
    <w:rsid w:val="00601A74"/>
    <w:rsid w:val="0062170F"/>
    <w:rsid w:val="006C213E"/>
    <w:rsid w:val="00730358"/>
    <w:rsid w:val="007726FA"/>
    <w:rsid w:val="00794204"/>
    <w:rsid w:val="007A60E1"/>
    <w:rsid w:val="0082678E"/>
    <w:rsid w:val="00890CFC"/>
    <w:rsid w:val="008A55E9"/>
    <w:rsid w:val="009B7CA1"/>
    <w:rsid w:val="00A10446"/>
    <w:rsid w:val="00A20ABD"/>
    <w:rsid w:val="00A47B4C"/>
    <w:rsid w:val="00AA0429"/>
    <w:rsid w:val="00AB3D63"/>
    <w:rsid w:val="00AE1BC3"/>
    <w:rsid w:val="00C20206"/>
    <w:rsid w:val="00DA3424"/>
    <w:rsid w:val="00E20529"/>
    <w:rsid w:val="00E639D9"/>
    <w:rsid w:val="00F31BE3"/>
    <w:rsid w:val="00F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A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0CFC"/>
  </w:style>
  <w:style w:type="paragraph" w:styleId="a6">
    <w:name w:val="Balloon Text"/>
    <w:basedOn w:val="a"/>
    <w:link w:val="a7"/>
    <w:uiPriority w:val="99"/>
    <w:semiHidden/>
    <w:unhideWhenUsed/>
    <w:rsid w:val="00A4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7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erbank-as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3251-49EB-4366-8CB7-C597A973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Суворкина Татьяна Дмитриевна</dc:creator>
  <cp:keywords/>
  <dc:description/>
  <cp:lastModifiedBy>Smerechinskaya</cp:lastModifiedBy>
  <cp:revision>23</cp:revision>
  <cp:lastPrinted>2020-08-14T16:21:00Z</cp:lastPrinted>
  <dcterms:created xsi:type="dcterms:W3CDTF">2020-08-06T06:47:00Z</dcterms:created>
  <dcterms:modified xsi:type="dcterms:W3CDTF">2020-08-14T16:42:00Z</dcterms:modified>
</cp:coreProperties>
</file>