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7"/>
      </w:tblGrid>
      <w:tr w:rsidR="002557F7" w:rsidRPr="00D44519" w:rsidTr="002557F7">
        <w:trPr>
          <w:tblCellSpacing w:w="0" w:type="dxa"/>
        </w:trPr>
        <w:tc>
          <w:tcPr>
            <w:tcW w:w="9639" w:type="dxa"/>
            <w:shd w:val="clear" w:color="auto" w:fill="E5E5F5"/>
            <w:vAlign w:val="center"/>
            <w:hideMark/>
          </w:tcPr>
          <w:p w:rsidR="002557F7" w:rsidRPr="00D44519" w:rsidRDefault="002557F7" w:rsidP="00FC7842">
            <w:pPr>
              <w:spacing w:before="150" w:after="150" w:line="240" w:lineRule="auto"/>
              <w:ind w:left="150" w:right="15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EB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Численность персонала, занятого научными исследования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 и разработками</w:t>
            </w:r>
          </w:p>
        </w:tc>
      </w:tr>
    </w:tbl>
    <w:p w:rsidR="00EB537C" w:rsidRPr="00EB537C" w:rsidRDefault="00EB537C" w:rsidP="006E5E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EB537C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Персонал, занятый исследованиями и разработками </w:t>
      </w:r>
      <w:r w:rsidRPr="00EB537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- совокупность лиц, чья творческая деятельность, осуществляемая на систематической основе, направлена на увеличение суммы научных знаний и поиск новых областей применения этих знаний, а также занятых оказанием прямых услуг, связанных с выполнением исследований и разработок. В статистике персонал, занятый исследованиями и разработками, учитывается как списочный состав работников организаций (соответствующих подразделений образовательных учреждений высшего профессионального образования, промышленных организаций и др.), выполняющих исследования и разработки, по состоянию на конец года.</w:t>
      </w:r>
    </w:p>
    <w:p w:rsidR="00EB537C" w:rsidRPr="00EB537C" w:rsidRDefault="00EB537C" w:rsidP="006E5E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EB537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 составе персонала, занятого научными исследованиями и разработками, выделяются четыре категории: исследователи, техники, вспомогательный и прочий персонал.</w:t>
      </w:r>
    </w:p>
    <w:p w:rsidR="000D2BDA" w:rsidRDefault="000D2BDA" w:rsidP="000D2B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ru-RU"/>
        </w:rPr>
      </w:pPr>
      <w:r w:rsidRPr="000D2BD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Исследователи </w:t>
      </w:r>
      <w:r w:rsidRPr="000D2BDA"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ru-RU"/>
        </w:rPr>
        <w:t xml:space="preserve">– работники, профессионально занимающиеся исследованиями и разработками и непосредственно осуществляющие создание новых знаний, продуктов, </w:t>
      </w:r>
      <w:r w:rsidR="00535989" w:rsidRPr="00535989"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ru-RU"/>
        </w:rPr>
        <w:t>процессов</w:t>
      </w:r>
      <w:r w:rsidR="00535989" w:rsidRPr="00535989"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ru-RU"/>
        </w:rPr>
        <w:t>,</w:t>
      </w:r>
      <w:r w:rsidR="00535989" w:rsidRPr="000D2BDA"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ru-RU"/>
        </w:rPr>
        <w:t xml:space="preserve"> </w:t>
      </w:r>
      <w:r w:rsidRPr="000D2BDA"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ru-RU"/>
        </w:rPr>
        <w:t>методов и систем, а также управление указанными видами деятельности. Исследователи обычно имеют законченное высшее образование.</w:t>
      </w:r>
    </w:p>
    <w:p w:rsidR="00EB537C" w:rsidRPr="00EB537C" w:rsidRDefault="00EB537C" w:rsidP="006E5E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bookmarkStart w:id="0" w:name="_GoBack"/>
      <w:bookmarkEnd w:id="0"/>
      <w:r w:rsidRPr="00EB537C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Техники</w:t>
      </w:r>
      <w:r w:rsidR="00A07E97" w:rsidRPr="00A07E97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 </w:t>
      </w:r>
      <w:r w:rsidRPr="00EB537C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</w:t>
      </w:r>
      <w:r w:rsidR="00A07E97" w:rsidRPr="000D2BDA"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ru-RU"/>
        </w:rPr>
        <w:t xml:space="preserve">– </w:t>
      </w:r>
      <w:r w:rsidRPr="00EB537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работники,</w:t>
      </w:r>
      <w:r w:rsidRPr="00EB537C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 </w:t>
      </w:r>
      <w:r w:rsidRPr="00EB537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участвующие в исследованиях и разработках и выполняющие технические функции, как правило, под руководством исследователей (эксплуатацию и обслуживание научных приборов, лабораторного оборудования, вычислительной техники, подготовку материалов, чертежей, проведение экспериментов, опытов и анализов и т.п.). В эту категорию обычно включаются лица, имеющие среднее профессиональное образование и (или) необходимый профессиональный опыт и знания.</w:t>
      </w:r>
    </w:p>
    <w:p w:rsidR="00EB537C" w:rsidRPr="00EB537C" w:rsidRDefault="00EB537C" w:rsidP="006E5E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proofErr w:type="gramStart"/>
      <w:r w:rsidRPr="00EB537C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Вспомогательный персонал </w:t>
      </w:r>
      <w:r w:rsidR="00A07E97"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ru-RU"/>
        </w:rPr>
        <w:t>–</w:t>
      </w:r>
      <w:r w:rsidR="00A07E97" w:rsidRPr="00A07E97"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ru-RU"/>
        </w:rPr>
        <w:t xml:space="preserve"> </w:t>
      </w:r>
      <w:r w:rsidRPr="00EB537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работники, выполняющие вспомогательные функции, связанные с проведением исследований и разработок: работники планово-экономических, финансовых подразделений, патентных служб, подразделений научно-технической информации, научно-технических библиотек; рабочие, осуществляющие монтаж, наладку, обслуживание и ремонт научного оборудования и приборов; рабочие опытных (экспериментальных) производств; лаборанты, не имеющие высшего и среднего профессионального образования.</w:t>
      </w:r>
      <w:proofErr w:type="gramEnd"/>
    </w:p>
    <w:p w:rsidR="00EB537C" w:rsidRDefault="00EB537C" w:rsidP="006E5E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proofErr w:type="gramStart"/>
      <w:r w:rsidRPr="00EB537C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Прочий персонал </w:t>
      </w:r>
      <w:r w:rsidR="00A07E97"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ru-RU"/>
        </w:rPr>
        <w:t>–</w:t>
      </w:r>
      <w:r w:rsidRPr="00EB537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работники по хозяйственному обслуживанию, а также выполняющие функции общего характера, связанные с деятельностью организации в целом (работники бухгалтерии, кадровой службы,</w:t>
      </w:r>
      <w:proofErr w:type="gramEnd"/>
      <w:r w:rsidRPr="00EB537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канцелярии, подразделений материально-технического обеспечения и т.п.).</w:t>
      </w:r>
    </w:p>
    <w:p w:rsidR="006E5E1B" w:rsidRDefault="006E5E1B" w:rsidP="006E5E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</w:p>
    <w:tbl>
      <w:tblPr>
        <w:tblW w:w="5000" w:type="pct"/>
        <w:tblCellSpacing w:w="0" w:type="dxa"/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7"/>
      </w:tblGrid>
      <w:tr w:rsidR="002557F7" w:rsidRPr="00D44519" w:rsidTr="00D420A0">
        <w:trPr>
          <w:tblCellSpacing w:w="0" w:type="dxa"/>
        </w:trPr>
        <w:tc>
          <w:tcPr>
            <w:tcW w:w="5000" w:type="pct"/>
            <w:shd w:val="clear" w:color="auto" w:fill="D9D9D9" w:themeFill="background1" w:themeFillShade="D9"/>
            <w:vAlign w:val="center"/>
            <w:hideMark/>
          </w:tcPr>
          <w:p w:rsidR="002557F7" w:rsidRPr="00D44519" w:rsidRDefault="002557F7" w:rsidP="00FC7842">
            <w:pPr>
              <w:spacing w:before="150" w:after="150" w:line="240" w:lineRule="auto"/>
              <w:ind w:left="150" w:right="15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D4451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Источники и контакты</w:t>
            </w:r>
          </w:p>
        </w:tc>
      </w:tr>
    </w:tbl>
    <w:p w:rsidR="006E5E1B" w:rsidRPr="00B10B52" w:rsidRDefault="006E5E1B" w:rsidP="006E5E1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 w:eastAsia="ru-RU"/>
        </w:rPr>
      </w:pPr>
    </w:p>
    <w:tbl>
      <w:tblPr>
        <w:tblW w:w="9617" w:type="dxa"/>
        <w:jc w:val="center"/>
        <w:tblCellSpacing w:w="7" w:type="dxa"/>
        <w:tblInd w:w="26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978"/>
        <w:gridCol w:w="6639"/>
      </w:tblGrid>
      <w:tr w:rsidR="006E5E1B" w:rsidRPr="00C67505" w:rsidTr="00D420A0">
        <w:trPr>
          <w:trHeight w:val="675"/>
          <w:tblCellSpacing w:w="7" w:type="dxa"/>
          <w:jc w:val="center"/>
        </w:trPr>
        <w:tc>
          <w:tcPr>
            <w:tcW w:w="1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E5E5"/>
            <w:vAlign w:val="center"/>
            <w:hideMark/>
          </w:tcPr>
          <w:p w:rsidR="006E5E1B" w:rsidRPr="00C67505" w:rsidRDefault="006E5E1B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Источник</w:t>
            </w:r>
          </w:p>
        </w:tc>
        <w:tc>
          <w:tcPr>
            <w:tcW w:w="34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E5E5"/>
            <w:hideMark/>
          </w:tcPr>
          <w:p w:rsidR="006E5E1B" w:rsidRDefault="006E5E1B" w:rsidP="00FC78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Форма федерального статистического наблюдения </w:t>
            </w:r>
          </w:p>
          <w:p w:rsidR="006E5E1B" w:rsidRPr="00C67505" w:rsidRDefault="006E5E1B" w:rsidP="00FC7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2-наука «Сведения о выполнении научных исследований и разработок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6E5E1B" w:rsidRPr="00C67505" w:rsidTr="00D420A0">
        <w:trPr>
          <w:trHeight w:val="570"/>
          <w:tblCellSpacing w:w="7" w:type="dxa"/>
          <w:jc w:val="center"/>
        </w:trPr>
        <w:tc>
          <w:tcPr>
            <w:tcW w:w="1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E5E1B" w:rsidRPr="00C67505" w:rsidRDefault="006E5E1B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34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E5E1B" w:rsidRPr="00C67505" w:rsidRDefault="006E5E1B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Годовая</w:t>
            </w:r>
          </w:p>
        </w:tc>
      </w:tr>
      <w:tr w:rsidR="006E5E1B" w:rsidRPr="00C67505" w:rsidTr="00D420A0">
        <w:trPr>
          <w:trHeight w:val="570"/>
          <w:tblCellSpacing w:w="7" w:type="dxa"/>
          <w:jc w:val="center"/>
        </w:trPr>
        <w:tc>
          <w:tcPr>
            <w:tcW w:w="1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E5E5"/>
            <w:vAlign w:val="center"/>
            <w:hideMark/>
          </w:tcPr>
          <w:p w:rsidR="006E5E1B" w:rsidRPr="00C67505" w:rsidRDefault="006E5E1B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Сроки обновления на сайте</w:t>
            </w:r>
          </w:p>
        </w:tc>
        <w:tc>
          <w:tcPr>
            <w:tcW w:w="34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E5E5"/>
            <w:vAlign w:val="center"/>
            <w:hideMark/>
          </w:tcPr>
          <w:p w:rsidR="006E5E1B" w:rsidRPr="007652E2" w:rsidRDefault="00293C35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Сентябрь </w:t>
            </w:r>
            <w:r w:rsidRPr="00293C3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(</w:t>
            </w:r>
            <w:r w:rsidR="007652E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следующий за отчетным годом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)</w:t>
            </w:r>
          </w:p>
        </w:tc>
      </w:tr>
      <w:tr w:rsidR="006E5E1B" w:rsidRPr="00C67505" w:rsidTr="00D420A0">
        <w:trPr>
          <w:trHeight w:val="555"/>
          <w:tblCellSpacing w:w="7" w:type="dxa"/>
          <w:jc w:val="center"/>
        </w:trPr>
        <w:tc>
          <w:tcPr>
            <w:tcW w:w="1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E5E1B" w:rsidRPr="00C67505" w:rsidRDefault="006E5E1B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Контакты</w:t>
            </w:r>
          </w:p>
        </w:tc>
        <w:tc>
          <w:tcPr>
            <w:tcW w:w="34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E5E1B" w:rsidRPr="00C67505" w:rsidRDefault="006E5E1B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Геращенко О.В., 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тел. 8(495)</w:t>
            </w:r>
            <w:r w:rsidRPr="00C675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607-42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  <w:r w:rsidRPr="00C675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97</w:t>
            </w:r>
          </w:p>
        </w:tc>
      </w:tr>
    </w:tbl>
    <w:p w:rsidR="006E5E1B" w:rsidRDefault="006E5E1B" w:rsidP="006E5E1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6E5E1B" w:rsidRDefault="006E5E1B" w:rsidP="006E5E1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sectPr w:rsidR="006E5E1B" w:rsidSect="002557F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19"/>
    <w:rsid w:val="000A7DEB"/>
    <w:rsid w:val="000D2BDA"/>
    <w:rsid w:val="002557F7"/>
    <w:rsid w:val="00293C35"/>
    <w:rsid w:val="003E5994"/>
    <w:rsid w:val="00535989"/>
    <w:rsid w:val="005E67C6"/>
    <w:rsid w:val="006E5E1B"/>
    <w:rsid w:val="00751647"/>
    <w:rsid w:val="007652E2"/>
    <w:rsid w:val="00A07E97"/>
    <w:rsid w:val="00A171EF"/>
    <w:rsid w:val="00A27364"/>
    <w:rsid w:val="00B06003"/>
    <w:rsid w:val="00BB30CB"/>
    <w:rsid w:val="00C02A6F"/>
    <w:rsid w:val="00C879BF"/>
    <w:rsid w:val="00D420A0"/>
    <w:rsid w:val="00D44519"/>
    <w:rsid w:val="00EA42BD"/>
    <w:rsid w:val="00EB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">
    <w:name w:val="head"/>
    <w:basedOn w:val="a"/>
    <w:rsid w:val="00D44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44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44519"/>
  </w:style>
  <w:style w:type="paragraph" w:styleId="a4">
    <w:name w:val="Balloon Text"/>
    <w:basedOn w:val="a"/>
    <w:link w:val="a5"/>
    <w:uiPriority w:val="99"/>
    <w:semiHidden/>
    <w:unhideWhenUsed/>
    <w:rsid w:val="00D44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5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">
    <w:name w:val="head"/>
    <w:basedOn w:val="a"/>
    <w:rsid w:val="00D44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44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44519"/>
  </w:style>
  <w:style w:type="paragraph" w:styleId="a4">
    <w:name w:val="Balloon Text"/>
    <w:basedOn w:val="a"/>
    <w:link w:val="a5"/>
    <w:uiPriority w:val="99"/>
    <w:semiHidden/>
    <w:unhideWhenUsed/>
    <w:rsid w:val="00D44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5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Геращенко Ольга Викторовна</dc:creator>
  <cp:lastModifiedBy>Геращенко Ольга Викторовна</cp:lastModifiedBy>
  <cp:revision>6</cp:revision>
  <cp:lastPrinted>2015-09-21T14:56:00Z</cp:lastPrinted>
  <dcterms:created xsi:type="dcterms:W3CDTF">2018-08-06T14:54:00Z</dcterms:created>
  <dcterms:modified xsi:type="dcterms:W3CDTF">2018-08-08T13:02:00Z</dcterms:modified>
</cp:coreProperties>
</file>