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C0" w:rsidRPr="005266B1" w:rsidRDefault="00015FC0" w:rsidP="00EB1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6B1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</w:p>
    <w:p w:rsidR="0096080D" w:rsidRPr="00EB1D28" w:rsidRDefault="0096080D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Индивидуальные предприниматели</w:t>
      </w:r>
      <w:r w:rsidRPr="005266B1">
        <w:rPr>
          <w:rFonts w:ascii="Times New Roman" w:hAnsi="Times New Roman" w:cs="Times New Roman"/>
          <w:sz w:val="28"/>
          <w:szCs w:val="28"/>
        </w:rPr>
        <w:t xml:space="preserve"> (далее – ИП) –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Обследование индивидуальных предприятий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Для ИП бланк обследования (форма федерального статистического наблюдения № 1-ИП «Сведения о деятельности индивидуального предпринимателя») состоит из следующих разделов: «Осуществляли ли Вы предпринимательскую деятельность в отчетном году?», «Если Вы не осуществляли в отчетном году предпринимательской деятельности, работали ли Вы в качестве наемного работника у другого предпринимателя или юридического лица?», «Укажите объем выручки (с учетом налогов и аналогичных обязательных платежей) от продажи товаров, продукции, работ, услуг, полученной Вами в отчетном году по всем видам предпринимательской деятельности», «Приведите подробное наименование фактически осуществляемых Вами в отчетном году видов экономической деятельности, опишите какую продукцию или услугу Вы производили в отчетном году», «Оцените долю выручки, полученной от указанного вида экономической д</w:t>
      </w:r>
      <w:r w:rsidR="00F920EF">
        <w:rPr>
          <w:rFonts w:ascii="Times New Roman" w:hAnsi="Times New Roman" w:cs="Times New Roman"/>
          <w:sz w:val="28"/>
          <w:szCs w:val="28"/>
        </w:rPr>
        <w:t>еятельности, в общем ее объеме»,</w:t>
      </w:r>
      <w:r w:rsidR="005266B1" w:rsidRPr="005266B1">
        <w:rPr>
          <w:rFonts w:ascii="Times New Roman" w:hAnsi="Times New Roman" w:cs="Times New Roman"/>
          <w:sz w:val="28"/>
          <w:szCs w:val="28"/>
        </w:rPr>
        <w:t xml:space="preserve"> </w:t>
      </w:r>
      <w:r w:rsidR="00F920EF" w:rsidRPr="00F920EF">
        <w:rPr>
          <w:rFonts w:ascii="Times New Roman" w:hAnsi="Times New Roman" w:cs="Times New Roman"/>
          <w:sz w:val="28"/>
          <w:szCs w:val="28"/>
        </w:rPr>
        <w:t>«Сколько человек в среднем  работало в вашем бизнесе в  отчетном году: партнеров  (лица, участвующие в вашем деле на условиях имущественного или иного вклада и выполняющие в вашем деле определенную работу, могут быть и не быть членами одного домашнего хозяйства), помогающих членов семьи,  наемных работников?»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Сбор сведений от ИП ежегодно (кроме годов проведения сплошного наблюдения за деятельностью субъектов малого и среднего предпринимательства) осуществляется выборочным методом с последующим распространением данных по показателям на генеральную совокупность (основу выборки) в разрезе субъектов Российской Федерации, основных видов экономической деятельности.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Этапы работ по организации и проведению выборочного наблюдения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1. Формирование генеральной совокупности предприятий (основы выборки).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2. Формирование выборочной совокупности.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3. Сбор информации по форме от ИП, попавших в выборочную совокупность, ее ввод, контроль, корректировка.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4. Распространение выборочных данных на генеральную совокупность и расчет характеристик точности получаемых результатов.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5. Формирование итогов обследования в целом по Российской Федерации, в разрезе ее субъектов, видов экономической деятельности, расчет характеристик точности получаемых результатов.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Этапы 3–4 реализуются на региональном уровне, этапы 1–2 и 5 – на федеральном уровне.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основы выборки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Для формирования генеральной совокупности (основы выборки) ИП используются данные единого реестра субъектов малого и среднего предпринимательства.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Для формирования выборочной совокупности ИП формируется основа выборки без учета адвокатов, нотариусов, ИП, осуществляющих торговые виды деятельности.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Формирование выборочной совокупности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Выборочная совокупность формируется на федеральном уровне.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Для формирования выборочной совокупности основа выборки разделяется на две группы (массива).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В первый массив (обследуются в сплошном режиме) включаются: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- нетипичные ИП (относящиеся к малому предпринимательству), которые по значениям одного или нескольких показателей выделяются из общей массы предприятий;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- ИП, осуществляющие уникальные виды деятельности на данной территории (минимальное число единиц, отбираемых из слоя равно 6);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- ИП, не относящиеся к субъектам малого предпринимательства.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Во второй массив (обследуется на выборочной основе) включаются ИП, относящиеся к малому предпринимательству согласно ЕРМСП. Предполагается, что во второй массив попадает основная масса ИП, которые являются типичными для своего вида деятельности.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Расслоение основы выборки для второго массива осуществляется по субъектам Российской Федерации (ОКАТО регистрации) и по видам экономической деятельности (ОКВЭД2 фактический).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Выборочная совокупность по второму массиву формируется методом расслоенного пропорционального случайного отбора. Число отобранных единиц слоя рассчитывается пропорционально объему слоя в базовой совокупности. Объем данного массива по территории примерно составляет 10%.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Обработка полных неответов единиц наблюдения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Для обработки полных неответов респондентов применяется метод перевзвешивания. Вес неответившего ИП перераспределяется на ответившие ИП в данном слое.</w:t>
      </w:r>
    </w:p>
    <w:p w:rsidR="00015FC0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B1">
        <w:rPr>
          <w:rFonts w:ascii="Times New Roman" w:hAnsi="Times New Roman" w:cs="Times New Roman"/>
          <w:b/>
          <w:sz w:val="28"/>
          <w:szCs w:val="28"/>
        </w:rPr>
        <w:t>Формирование итогов обследования</w:t>
      </w:r>
    </w:p>
    <w:p w:rsidR="008F03BB" w:rsidRPr="005266B1" w:rsidRDefault="00015FC0" w:rsidP="0096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B1">
        <w:rPr>
          <w:rFonts w:ascii="Times New Roman" w:hAnsi="Times New Roman" w:cs="Times New Roman"/>
          <w:sz w:val="28"/>
          <w:szCs w:val="28"/>
        </w:rPr>
        <w:t>Полученные выборочные данные по показателям разделов формы распространяются на регламентные подсовокупности (области изучения) генеральной совокупности, а также на совокупность в целом по формуле простого оценивания (по среднему на единицу).</w:t>
      </w:r>
    </w:p>
    <w:sectPr w:rsidR="008F03BB" w:rsidRPr="0052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C0"/>
    <w:rsid w:val="00015FC0"/>
    <w:rsid w:val="004F0D36"/>
    <w:rsid w:val="005266B1"/>
    <w:rsid w:val="008F03BB"/>
    <w:rsid w:val="0096080D"/>
    <w:rsid w:val="00EB1D28"/>
    <w:rsid w:val="00F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Оксана Николаевна</dc:creator>
  <cp:lastModifiedBy>Любавина Оксана Николаевна</cp:lastModifiedBy>
  <cp:revision>5</cp:revision>
  <dcterms:created xsi:type="dcterms:W3CDTF">2023-06-26T12:05:00Z</dcterms:created>
  <dcterms:modified xsi:type="dcterms:W3CDTF">2023-06-29T15:58:00Z</dcterms:modified>
</cp:coreProperties>
</file>