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F4089A" w:rsidTr="00AC4C81">
        <w:trPr>
          <w:jc w:val="center"/>
        </w:trPr>
        <w:tc>
          <w:tcPr>
            <w:tcW w:w="9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F4089A">
              <w:trPr>
                <w:tblCellSpacing w:w="0" w:type="dxa"/>
              </w:trPr>
              <w:tc>
                <w:tcPr>
                  <w:tcW w:w="9780" w:type="auto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E5E5F5"/>
                  <w:vAlign w:val="center"/>
                </w:tcPr>
                <w:p w:rsidR="00F4089A" w:rsidRDefault="004A558E">
                  <w:pPr>
                    <w:spacing w:before="150" w:after="150" w:line="240" w:lineRule="auto"/>
                    <w:ind w:left="150" w:right="150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Система природно-экономического учета</w:t>
                  </w:r>
                  <w:r w:rsidR="00706C51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(СПЭУ)</w:t>
                  </w:r>
                </w:p>
              </w:tc>
            </w:tr>
          </w:tbl>
          <w:p w:rsidR="00F4089A" w:rsidRDefault="00F77052">
            <w:pPr>
              <w:spacing w:before="150" w:after="150" w:line="240" w:lineRule="auto"/>
              <w:ind w:left="150" w:right="15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Основные понятия</w:t>
            </w:r>
          </w:p>
          <w:p w:rsidR="004A558E" w:rsidRPr="00F812B9" w:rsidRDefault="004A558E" w:rsidP="004A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F812B9" w:rsidRPr="00F812B9" w:rsidRDefault="00F812B9" w:rsidP="00F812B9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Формирование счетов СПЭУ осуществляется в рамках поэтапного внедрения приоритетных счетов международного статистического стандарта </w:t>
            </w:r>
            <w:hyperlink r:id="rId8" w:history="1">
              <w:r w:rsidRPr="00F812B9">
                <w:rPr>
                  <w:rStyle w:val="af1"/>
                  <w:rFonts w:ascii="Arial" w:hAnsi="Arial"/>
                  <w:sz w:val="16"/>
                  <w:szCs w:val="16"/>
                </w:rPr>
                <w:t>«Центральная основа Системы природно-экономического учета»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в Российской Федерации.</w:t>
            </w:r>
          </w:p>
          <w:p w:rsidR="00F812B9" w:rsidRPr="00F812B9" w:rsidRDefault="00F812B9" w:rsidP="004A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1211ED" w:rsidRDefault="004A558E" w:rsidP="001211ED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 w:cs="Arial"/>
                <w:sz w:val="17"/>
                <w:szCs w:val="17"/>
              </w:rPr>
            </w:pPr>
            <w:r w:rsidRPr="007C60EE">
              <w:rPr>
                <w:rFonts w:ascii="Verdana" w:hAnsi="Verdana" w:cs="Arial"/>
                <w:b/>
                <w:sz w:val="17"/>
                <w:szCs w:val="17"/>
              </w:rPr>
              <w:t>Счет водных ресурсов</w:t>
            </w:r>
            <w:r w:rsidRPr="00EF25D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 w:rsidR="007C60EE" w:rsidRPr="007C60EE">
              <w:rPr>
                <w:rFonts w:ascii="Verdana" w:hAnsi="Verdana" w:cs="Arial"/>
                <w:sz w:val="17"/>
                <w:szCs w:val="17"/>
              </w:rPr>
              <w:t>(таблицы ресурсов и использования водных ресурсов)</w:t>
            </w:r>
            <w:r w:rsidR="007C60EE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 w:rsidR="007C60EE">
              <w:rPr>
                <w:rFonts w:ascii="Verdana" w:hAnsi="Verdana" w:cs="Arial"/>
                <w:sz w:val="17"/>
                <w:szCs w:val="17"/>
              </w:rPr>
              <w:t>характеризу</w:t>
            </w:r>
            <w:r w:rsidR="001211ED">
              <w:rPr>
                <w:rFonts w:ascii="Verdana" w:hAnsi="Verdana" w:cs="Arial"/>
                <w:sz w:val="17"/>
                <w:szCs w:val="17"/>
              </w:rPr>
              <w:t>е</w:t>
            </w:r>
            <w:r w:rsidR="007C60EE">
              <w:rPr>
                <w:rFonts w:ascii="Verdana" w:hAnsi="Verdana" w:cs="Arial"/>
                <w:sz w:val="17"/>
                <w:szCs w:val="17"/>
              </w:rPr>
              <w:t>т</w:t>
            </w:r>
            <w:r w:rsidRPr="00EF25D2">
              <w:rPr>
                <w:rFonts w:ascii="Verdana" w:hAnsi="Verdana" w:cs="Arial"/>
                <w:sz w:val="17"/>
                <w:szCs w:val="17"/>
              </w:rPr>
              <w:t xml:space="preserve"> потоки вод</w:t>
            </w:r>
            <w:r w:rsidR="007C60EE">
              <w:rPr>
                <w:rFonts w:ascii="Verdana" w:hAnsi="Verdana" w:cs="Arial"/>
                <w:sz w:val="17"/>
                <w:szCs w:val="17"/>
              </w:rPr>
              <w:t>ных ресурсов</w:t>
            </w:r>
            <w:r w:rsidRPr="00EF25D2">
              <w:rPr>
                <w:rFonts w:ascii="Verdana" w:hAnsi="Verdana" w:cs="Arial"/>
                <w:sz w:val="17"/>
                <w:szCs w:val="17"/>
              </w:rPr>
              <w:t xml:space="preserve"> в физическ</w:t>
            </w:r>
            <w:r w:rsidR="007C60EE">
              <w:rPr>
                <w:rFonts w:ascii="Verdana" w:hAnsi="Verdana" w:cs="Arial"/>
                <w:sz w:val="17"/>
                <w:szCs w:val="17"/>
              </w:rPr>
              <w:t>ом выражении, позволя</w:t>
            </w:r>
            <w:r w:rsidR="001211ED">
              <w:rPr>
                <w:rFonts w:ascii="Verdana" w:hAnsi="Verdana" w:cs="Arial"/>
                <w:sz w:val="17"/>
                <w:szCs w:val="17"/>
              </w:rPr>
              <w:t>е</w:t>
            </w:r>
            <w:r w:rsidR="007C60EE">
              <w:rPr>
                <w:rFonts w:ascii="Verdana" w:hAnsi="Verdana" w:cs="Arial"/>
                <w:sz w:val="17"/>
                <w:szCs w:val="17"/>
              </w:rPr>
              <w:t xml:space="preserve">т осуществлять комплексный анализ вклада водных ресурсов в функционирование экономики и влияния </w:t>
            </w:r>
            <w:proofErr w:type="gramStart"/>
            <w:r w:rsidR="007C60EE">
              <w:rPr>
                <w:rFonts w:ascii="Verdana" w:hAnsi="Verdana" w:cs="Arial"/>
                <w:sz w:val="17"/>
                <w:szCs w:val="17"/>
              </w:rPr>
              <w:t>экономических процессов</w:t>
            </w:r>
            <w:proofErr w:type="gramEnd"/>
            <w:r w:rsidR="007C60EE">
              <w:rPr>
                <w:rFonts w:ascii="Verdana" w:hAnsi="Verdana" w:cs="Arial"/>
                <w:sz w:val="17"/>
                <w:szCs w:val="17"/>
              </w:rPr>
              <w:t xml:space="preserve"> на количество и качество водных ресурсов в стране.</w:t>
            </w:r>
            <w:r w:rsidRPr="00EF25D2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1211ED">
              <w:rPr>
                <w:rFonts w:ascii="Verdana" w:hAnsi="Verdana" w:cs="Arial"/>
                <w:sz w:val="17"/>
                <w:szCs w:val="17"/>
              </w:rPr>
              <w:t>Таблицы ресурсов и использования водных ресурсов включают пять секций:</w:t>
            </w:r>
          </w:p>
          <w:p w:rsidR="001211ED" w:rsidRDefault="001211ED" w:rsidP="001211ED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забор воды из окружающей среды, </w:t>
            </w:r>
          </w:p>
          <w:p w:rsidR="001211ED" w:rsidRDefault="001211ED" w:rsidP="001211ED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распределение и использование забранной воды, </w:t>
            </w:r>
          </w:p>
          <w:p w:rsidR="001211ED" w:rsidRDefault="001211ED" w:rsidP="001211ED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сточные воды в очистных сооружениях, </w:t>
            </w:r>
          </w:p>
          <w:p w:rsidR="001211ED" w:rsidRDefault="001211ED" w:rsidP="001211ED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возвратные потоки воды в окружающую среду, </w:t>
            </w:r>
          </w:p>
          <w:p w:rsidR="004A558E" w:rsidRPr="006765BB" w:rsidRDefault="001211ED" w:rsidP="001211ED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MinionPro-SemiboldItCapt" w:hAnsi="MinionPro-SemiboldItCapt" w:cs="MinionPro-SemiboldItCapt"/>
                <w:iCs/>
                <w:sz w:val="20"/>
                <w:szCs w:val="20"/>
                <w:lang w:eastAsia="zh-CN"/>
              </w:rPr>
            </w:pPr>
            <w:r>
              <w:rPr>
                <w:rFonts w:ascii="Verdana" w:hAnsi="Verdana" w:cs="Arial"/>
                <w:sz w:val="17"/>
                <w:szCs w:val="17"/>
              </w:rPr>
              <w:t>испарение забранной воды, транспирация и вода в продуктах.</w:t>
            </w:r>
          </w:p>
          <w:p w:rsidR="004A558E" w:rsidRPr="007A03A7" w:rsidRDefault="004A558E" w:rsidP="004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</w:p>
          <w:p w:rsidR="00C51FA3" w:rsidRDefault="00AC4C81" w:rsidP="007A03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Счет выбросов</w:t>
            </w:r>
            <w:r w:rsidR="004A558E" w:rsidRPr="00EF25D2">
              <w:rPr>
                <w:rFonts w:ascii="Verdana" w:hAnsi="Verdana" w:cs="Arial"/>
                <w:b/>
                <w:sz w:val="17"/>
                <w:szCs w:val="17"/>
              </w:rPr>
              <w:t xml:space="preserve"> в атмосфер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ный воздух</w:t>
            </w:r>
            <w:r w:rsidR="004A558E" w:rsidRPr="00EF25D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sz w:val="17"/>
                <w:szCs w:val="17"/>
              </w:rPr>
              <w:t xml:space="preserve">в физическом выражении учитывает образование выбросов ряда загрязняющих веществ в атмосферный воздух по видам экономической деятельности и видам загрязняющих веществ в результате процессов производства, потребления и накопления. </w:t>
            </w:r>
            <w:r w:rsidR="007A03A7">
              <w:rPr>
                <w:rFonts w:ascii="Verdana" w:hAnsi="Verdana" w:cs="Arial"/>
                <w:sz w:val="17"/>
                <w:szCs w:val="17"/>
              </w:rPr>
              <w:t>Счет выбросов в атмосферный воздух включает в себя физические таблицы ресурсов и использования, которые применяются для оценки образования и использования выбросов в атмосферный воздух в экономике, а также для отражения и анализа изменений в моделях производства и потребления во временной динамике.</w:t>
            </w:r>
          </w:p>
          <w:p w:rsidR="007A03A7" w:rsidRPr="00A24550" w:rsidRDefault="007A03A7" w:rsidP="007A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24550" w:rsidRDefault="00A24550" w:rsidP="00A2455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Счет отходов производства и потребления</w:t>
            </w:r>
            <w:r w:rsidRPr="00EF25D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sz w:val="17"/>
                <w:szCs w:val="17"/>
              </w:rPr>
              <w:t xml:space="preserve">в физическом выражении учитывает образование </w:t>
            </w:r>
            <w:r>
              <w:rPr>
                <w:rFonts w:ascii="Verdana" w:hAnsi="Verdana" w:cs="Arial"/>
                <w:sz w:val="17"/>
                <w:szCs w:val="17"/>
              </w:rPr>
              <w:t>твердых отходов в результате процессов производства, потребления и накопления по видам экономической деятельности, а также управление потоками таких отходов с помощью различных видов деятельности в рамках отрасли по сбору, переработке, утилизации отходов и смежных видов деятельности в других отраслях.</w:t>
            </w:r>
          </w:p>
          <w:p w:rsidR="00A24550" w:rsidRPr="00A24550" w:rsidRDefault="00A24550" w:rsidP="007A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7A03A7" w:rsidRDefault="007A03A7" w:rsidP="007A03A7">
            <w:pPr>
              <w:spacing w:after="0" w:line="240" w:lineRule="auto"/>
              <w:ind w:firstLine="284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Счет экологических налогов и платежей</w:t>
            </w:r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4704BB">
              <w:rPr>
                <w:rFonts w:ascii="Verdana" w:hAnsi="Verdana" w:cs="Arial"/>
                <w:sz w:val="17"/>
                <w:szCs w:val="17"/>
              </w:rPr>
              <w:t>включает</w:t>
            </w:r>
            <w:r w:rsidR="004704BB" w:rsidRPr="004704BB">
              <w:rPr>
                <w:rFonts w:ascii="Verdana" w:hAnsi="Verdana" w:cs="Arial"/>
                <w:sz w:val="17"/>
                <w:szCs w:val="17"/>
              </w:rPr>
              <w:t xml:space="preserve"> статистическ</w:t>
            </w:r>
            <w:r w:rsidR="004704BB">
              <w:rPr>
                <w:rFonts w:ascii="Verdana" w:hAnsi="Verdana" w:cs="Arial"/>
                <w:sz w:val="17"/>
                <w:szCs w:val="17"/>
              </w:rPr>
              <w:t>ую</w:t>
            </w:r>
            <w:r w:rsidR="004704BB" w:rsidRPr="004704BB">
              <w:rPr>
                <w:rFonts w:ascii="Verdana" w:hAnsi="Verdana" w:cs="Arial"/>
                <w:sz w:val="17"/>
                <w:szCs w:val="17"/>
              </w:rPr>
              <w:t xml:space="preserve"> информаци</w:t>
            </w:r>
            <w:r w:rsidR="004704BB">
              <w:rPr>
                <w:rFonts w:ascii="Verdana" w:hAnsi="Verdana" w:cs="Arial"/>
                <w:sz w:val="17"/>
                <w:szCs w:val="17"/>
              </w:rPr>
              <w:t>ю</w:t>
            </w:r>
            <w:r w:rsidR="004704BB" w:rsidRPr="004704BB">
              <w:rPr>
                <w:rFonts w:ascii="Verdana" w:hAnsi="Verdana" w:cs="Arial"/>
                <w:sz w:val="17"/>
                <w:szCs w:val="17"/>
              </w:rPr>
              <w:t xml:space="preserve"> об осуществляемых выплатах, связанных с использованием и воздействием на окружающую среду, со стороны экономических единиц в пользу органов государственного управления и является составной частью учета общего объема национальных расходов на охрану окружающей среды.</w:t>
            </w:r>
            <w:r w:rsidR="00BD67D5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b/>
                <w:sz w:val="17"/>
                <w:szCs w:val="17"/>
              </w:rPr>
              <w:t xml:space="preserve">Экологический налог – </w:t>
            </w:r>
            <w:r>
              <w:rPr>
                <w:rFonts w:ascii="Verdana" w:hAnsi="Verdana" w:cs="Arial"/>
                <w:sz w:val="17"/>
                <w:szCs w:val="17"/>
              </w:rPr>
              <w:t>это налог, исчисляемый на базе показателя (измеряемого в натуральных или заменяющих их единицах), отражающего явление, имеющее доказанное специфическое негативное влияние на окружающую среду.</w:t>
            </w:r>
            <w:r w:rsidR="00BD67D5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Прочие экологические платежи</w:t>
            </w:r>
            <w:r>
              <w:rPr>
                <w:rFonts w:ascii="Verdana" w:hAnsi="Verdana" w:cs="Arial"/>
                <w:sz w:val="17"/>
                <w:szCs w:val="17"/>
              </w:rPr>
              <w:t xml:space="preserve"> являются дополнительными категориями к экологическим налогам и включаются в счет экологических налогов и платежей в связи с их актуальностью для определения национальной природоохранной политики, а также обеспечения сопоставимости между странами, формирующими статистическую информацию. Прочие экологические платежи включают доходы бюджета, которые не считаются налогами в соответствии с определениями СНС, такие как рента, регулярные платежи, штрафы и пени, исчисляемые на базе показателя, имеющего доказанное специфическое негативное влияние на окружающую среду.</w:t>
            </w:r>
          </w:p>
          <w:p w:rsidR="00D821F1" w:rsidRDefault="00D821F1" w:rsidP="00A24550">
            <w:pPr>
              <w:spacing w:after="0" w:line="240" w:lineRule="auto"/>
              <w:jc w:val="both"/>
              <w:rPr>
                <w:rFonts w:ascii="Verdana" w:hAnsi="Verdana" w:cs="Arial"/>
                <w:sz w:val="17"/>
                <w:szCs w:val="17"/>
              </w:rPr>
            </w:pPr>
          </w:p>
          <w:p w:rsidR="005279F4" w:rsidRDefault="004704BB" w:rsidP="00AC4C81">
            <w:pPr>
              <w:spacing w:after="0" w:line="240" w:lineRule="auto"/>
              <w:ind w:firstLine="242"/>
              <w:jc w:val="both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proofErr w:type="gramStart"/>
            <w:r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Счет э</w:t>
            </w:r>
            <w:r w:rsidR="00D27C9B"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кологическ</w:t>
            </w:r>
            <w:r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их</w:t>
            </w:r>
            <w:r w:rsidR="00D27C9B"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 xml:space="preserve"> субсиди</w:t>
            </w:r>
            <w:r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й</w:t>
            </w:r>
            <w:r w:rsidR="00D27C9B"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 xml:space="preserve"> и подобны</w:t>
            </w:r>
            <w:r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х</w:t>
            </w:r>
            <w:r w:rsidR="00D27C9B"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 xml:space="preserve"> </w:t>
            </w:r>
            <w:r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им</w:t>
            </w:r>
            <w:r w:rsidR="00D27C9B"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 xml:space="preserve"> трансферт</w:t>
            </w:r>
            <w:r w:rsidRPr="00C56516">
              <w:rPr>
                <w:rFonts w:ascii="Verdana" w:hAnsi="Verdana"/>
                <w:b/>
                <w:bCs/>
                <w:sz w:val="17"/>
                <w:szCs w:val="17"/>
                <w:shd w:val="clear" w:color="auto" w:fill="FFFFFF"/>
              </w:rPr>
              <w:t>ов</w:t>
            </w:r>
            <w:r w:rsidRPr="00C56516">
              <w:rPr>
                <w:rFonts w:ascii="Verdana" w:hAnsi="Verdana"/>
                <w:bCs/>
                <w:sz w:val="17"/>
                <w:szCs w:val="17"/>
                <w:shd w:val="clear" w:color="auto" w:fill="FFFFFF"/>
              </w:rPr>
              <w:t xml:space="preserve"> учитывает статистическую информацию о</w:t>
            </w:r>
            <w:r w:rsidR="00D27C9B"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трансферт</w:t>
            </w:r>
            <w:r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>ах</w:t>
            </w:r>
            <w:r w:rsidR="00D27C9B"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>, предназначенны</w:t>
            </w:r>
            <w:r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>х</w:t>
            </w:r>
            <w:r w:rsidR="00D27C9B"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для поддержки видов деятельности, обеспечивающих защиту окружающей среды или снижение использования и добычи природных ресурсов со стороны единиц секто</w:t>
            </w:r>
            <w:r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ра государственного управления </w:t>
            </w:r>
            <w:r w:rsidR="00D27C9B" w:rsidRPr="00C56516">
              <w:rPr>
                <w:rFonts w:ascii="Verdana" w:hAnsi="Verdana"/>
                <w:sz w:val="17"/>
                <w:szCs w:val="17"/>
                <w:shd w:val="clear" w:color="auto" w:fill="FFFFFF"/>
              </w:rPr>
              <w:t>предприятиям, исходя из объема их производственной деятельности, количества или стоимости товаров и услуг, которые они производят, продают или импортируют.</w:t>
            </w:r>
            <w:proofErr w:type="gramEnd"/>
          </w:p>
          <w:p w:rsidR="00F10140" w:rsidRDefault="00F10140" w:rsidP="00A2455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F10140" w:rsidRPr="00A24550" w:rsidRDefault="00F10140" w:rsidP="00F10140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A24550">
              <w:rPr>
                <w:rFonts w:ascii="Verdana" w:hAnsi="Verdana" w:cs="Arial"/>
                <w:b/>
                <w:sz w:val="17"/>
                <w:szCs w:val="17"/>
              </w:rPr>
              <w:t xml:space="preserve">Счет природоохранных и природосберегающих товаров и услуг </w:t>
            </w:r>
            <w:r w:rsidRPr="00A24550">
              <w:rPr>
                <w:rFonts w:ascii="Verdana" w:hAnsi="Verdana"/>
                <w:sz w:val="17"/>
                <w:szCs w:val="17"/>
                <w:shd w:val="clear" w:color="auto" w:fill="FFFFFF"/>
              </w:rPr>
              <w:t>осуществляет учет продуктов, которые производятся, разрабатываются и изготовляются для целей охраны окружающей среды и рационального использования ресурсов.</w:t>
            </w:r>
          </w:p>
          <w:p w:rsidR="00F10140" w:rsidRPr="00A24550" w:rsidRDefault="00F10140" w:rsidP="00A24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F10140" w:rsidRPr="00A24550" w:rsidRDefault="00F10140" w:rsidP="00F10140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both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A24550">
              <w:rPr>
                <w:rFonts w:ascii="Verdana" w:hAnsi="Verdana"/>
                <w:b/>
                <w:sz w:val="17"/>
                <w:szCs w:val="17"/>
                <w:shd w:val="clear" w:color="auto" w:fill="FFFFFF"/>
              </w:rPr>
              <w:t>Счет расходов на охрану окружающей среды</w:t>
            </w:r>
            <w:r w:rsidRPr="00A24550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представляет информацию по объему специализированных услуг по охране окружающей среды, представленных во всех отраслях экономики, и по расходам единиц резидентов на все товары и услуги для целей охраны окружающей среды.</w:t>
            </w:r>
          </w:p>
          <w:p w:rsidR="00D27C9B" w:rsidRDefault="00D27C9B" w:rsidP="00C51FA3">
            <w:pPr>
              <w:spacing w:after="0" w:line="240" w:lineRule="auto"/>
              <w:jc w:val="both"/>
              <w:rPr>
                <w:rFonts w:ascii="Verdana" w:hAnsi="Verdana" w:cs="Arial"/>
                <w:sz w:val="17"/>
                <w:szCs w:val="17"/>
              </w:rPr>
            </w:pPr>
          </w:p>
          <w:p w:rsidR="004704BB" w:rsidRDefault="004704BB" w:rsidP="003E3C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Счет активов для р</w:t>
            </w:r>
            <w:r w:rsidR="003E3C78" w:rsidRPr="009E5F3C">
              <w:rPr>
                <w:rFonts w:ascii="Verdana" w:hAnsi="Verdana" w:cs="Arial"/>
                <w:b/>
                <w:sz w:val="17"/>
                <w:szCs w:val="17"/>
              </w:rPr>
              <w:t>есурс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ов</w:t>
            </w:r>
            <w:r w:rsidR="003E3C78" w:rsidRPr="009E5F3C">
              <w:rPr>
                <w:rFonts w:ascii="Verdana" w:hAnsi="Verdana" w:cs="Arial"/>
                <w:b/>
                <w:sz w:val="17"/>
                <w:szCs w:val="17"/>
              </w:rPr>
              <w:t xml:space="preserve"> древесины</w:t>
            </w:r>
            <w:r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sz w:val="17"/>
                <w:szCs w:val="17"/>
              </w:rPr>
              <w:t xml:space="preserve">включает в себя информацию о запасах в физическом и стоимостном выражении и их изменении за отчетный год. </w:t>
            </w:r>
            <w:proofErr w:type="gramStart"/>
            <w:r>
              <w:rPr>
                <w:rFonts w:ascii="Verdana" w:hAnsi="Verdana" w:cs="Arial"/>
                <w:sz w:val="17"/>
                <w:szCs w:val="17"/>
              </w:rPr>
              <w:t xml:space="preserve">Формирование счета активов для ресурсов древесины осуществляется в целях принятия управленческих решений для устойчивого управления лесами, обеспечения охраны, защиты и использования лесов при разработке документов стратегического планирования, в том числе </w:t>
            </w:r>
            <w:r w:rsidR="00EA288A">
              <w:rPr>
                <w:rFonts w:ascii="Verdana" w:hAnsi="Verdana" w:cs="Arial"/>
                <w:sz w:val="17"/>
                <w:szCs w:val="17"/>
              </w:rPr>
              <w:t>отраслевых планов и стратегий экономического развития, а также получения информации о запасах древесины в физическом и стоимостном выражениях.</w:t>
            </w:r>
            <w:proofErr w:type="gramEnd"/>
          </w:p>
          <w:p w:rsidR="00C51FA3" w:rsidRDefault="00C51FA3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p w:rsidR="00A24550" w:rsidRDefault="00A24550" w:rsidP="009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Pro-Regular" w:hAnsi="MinionPro-Regular" w:cs="MinionPro-Regular"/>
                <w:sz w:val="20"/>
                <w:szCs w:val="20"/>
                <w:lang w:eastAsia="zh-CN"/>
              </w:rPr>
            </w:pPr>
          </w:p>
          <w:tbl>
            <w:tblPr>
              <w:tblW w:w="497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9"/>
            </w:tblGrid>
            <w:tr w:rsidR="00EA288A" w:rsidTr="00EA288A">
              <w:trPr>
                <w:tblCellSpacing w:w="0" w:type="dxa"/>
              </w:trPr>
              <w:tc>
                <w:tcPr>
                  <w:tcW w:w="5000" w:type="pc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E5E5F5"/>
                  <w:vAlign w:val="center"/>
                </w:tcPr>
                <w:p w:rsidR="00EA288A" w:rsidRDefault="00EA288A">
                  <w:pPr>
                    <w:spacing w:before="150" w:after="150" w:line="240" w:lineRule="auto"/>
                    <w:ind w:left="150" w:right="150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lastRenderedPageBreak/>
                    <w:t>Источники и контакты</w:t>
                  </w:r>
                </w:p>
              </w:tc>
            </w:tr>
          </w:tbl>
          <w:p w:rsidR="00F4089A" w:rsidRDefault="00F4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89A" w:rsidRPr="00662961" w:rsidRDefault="00EA288A">
      <w:pPr>
        <w:spacing w:before="150" w:after="150"/>
        <w:ind w:left="150" w:right="150"/>
        <w:jc w:val="center"/>
      </w:pP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lastRenderedPageBreak/>
        <w:t>Счет водных ресурсов</w:t>
      </w:r>
    </w:p>
    <w:tbl>
      <w:tblPr>
        <w:tblW w:w="9750" w:type="dxa"/>
        <w:jc w:val="center"/>
        <w:tblCellSpacing w:w="7" w:type="dxa"/>
        <w:shd w:val="clear" w:color="auto" w:fill="C6C6C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5364"/>
      </w:tblGrid>
      <w:tr w:rsidR="00F4089A" w:rsidRPr="00662961" w:rsidTr="00EE05DE">
        <w:trPr>
          <w:trHeight w:val="458"/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Источник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127F" w:rsidRPr="00662961" w:rsidRDefault="000F127F" w:rsidP="00662961">
            <w:pPr>
              <w:spacing w:before="150" w:after="150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Расчет согласно Методическим указаниям по формированию счета водных ресурсов</w:t>
            </w:r>
            <w:r w:rsidR="00EE05DE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, </w:t>
            </w:r>
            <w:r w:rsidR="00EA288A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утвержденным</w:t>
            </w: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 приказом Росводресурсов от 27.12.2022 № 355</w:t>
            </w:r>
          </w:p>
        </w:tc>
      </w:tr>
      <w:tr w:rsidR="00F4089A" w:rsidRPr="00662961" w:rsidTr="00EE05DE">
        <w:trPr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F77052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sz w:val="17"/>
                <w:szCs w:val="17"/>
              </w:rPr>
              <w:t>годовая</w:t>
            </w:r>
          </w:p>
        </w:tc>
      </w:tr>
      <w:tr w:rsidR="00F4089A" w:rsidRPr="00662961" w:rsidTr="00EE05DE">
        <w:trPr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C51FA3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sz w:val="17"/>
                <w:szCs w:val="17"/>
              </w:rPr>
              <w:t>январь</w:t>
            </w:r>
          </w:p>
        </w:tc>
      </w:tr>
      <w:tr w:rsidR="00F4089A" w:rsidRPr="00662961" w:rsidTr="00EE05DE">
        <w:trPr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C51FA3" w:rsidP="004D20D7">
            <w:pPr>
              <w:spacing w:after="0" w:line="240" w:lineRule="auto"/>
              <w:ind w:left="147" w:right="147"/>
              <w:rPr>
                <w:rFonts w:ascii="Verdana" w:hAnsi="Verdana"/>
                <w:iCs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iCs/>
                <w:sz w:val="17"/>
                <w:szCs w:val="17"/>
              </w:rPr>
              <w:t>Бикмаев</w:t>
            </w:r>
            <w:r w:rsidR="00F77052" w:rsidRPr="00662961">
              <w:rPr>
                <w:rFonts w:ascii="Verdana" w:hAnsi="Verdana"/>
                <w:b/>
                <w:iCs/>
                <w:sz w:val="17"/>
                <w:szCs w:val="17"/>
              </w:rPr>
              <w:t xml:space="preserve"> А.Ш</w:t>
            </w:r>
            <w:r w:rsidR="00F77052"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. </w:t>
            </w:r>
            <w:r w:rsidRPr="00662961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="00345131" w:rsidRPr="00662961">
              <w:rPr>
                <w:rFonts w:ascii="Verdana" w:hAnsi="Verdana"/>
                <w:sz w:val="17"/>
                <w:szCs w:val="17"/>
              </w:rPr>
              <w:t>Тел.:</w:t>
            </w:r>
            <w:r w:rsidR="00345131" w:rsidRPr="00662961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Pr="00662961">
              <w:rPr>
                <w:rFonts w:ascii="Verdana" w:hAnsi="Verdana"/>
                <w:iCs/>
                <w:sz w:val="17"/>
                <w:szCs w:val="17"/>
              </w:rPr>
              <w:t>8 (495) 568-00</w:t>
            </w:r>
            <w:r w:rsidR="00EA288A" w:rsidRPr="00662961">
              <w:rPr>
                <w:rFonts w:ascii="Verdana" w:hAnsi="Verdana"/>
                <w:iCs/>
                <w:sz w:val="17"/>
                <w:szCs w:val="17"/>
              </w:rPr>
              <w:t>-</w:t>
            </w:r>
            <w:r w:rsidRPr="00662961">
              <w:rPr>
                <w:rFonts w:ascii="Verdana" w:hAnsi="Verdana"/>
                <w:iCs/>
                <w:sz w:val="17"/>
                <w:szCs w:val="17"/>
              </w:rPr>
              <w:t>42, доб. 99-829</w:t>
            </w:r>
          </w:p>
          <w:p w:rsidR="00622C80" w:rsidRPr="00662961" w:rsidRDefault="00622C80" w:rsidP="004D20D7">
            <w:pPr>
              <w:spacing w:after="0" w:line="240" w:lineRule="auto"/>
              <w:ind w:left="147" w:right="147"/>
            </w:pPr>
            <w:proofErr w:type="spellStart"/>
            <w:r w:rsidRPr="00662961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bikmaevash</w:t>
            </w:r>
            <w:proofErr w:type="spellEnd"/>
            <w:r w:rsidRPr="00662961">
              <w:rPr>
                <w:rStyle w:val="af1"/>
                <w:rFonts w:ascii="Verdana" w:eastAsia="Arial" w:hAnsi="Verdana"/>
                <w:sz w:val="17"/>
                <w:szCs w:val="17"/>
              </w:rPr>
              <w:t>@</w:t>
            </w:r>
            <w:proofErr w:type="spellStart"/>
            <w:r w:rsidRPr="00662961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rosstat</w:t>
            </w:r>
            <w:proofErr w:type="spellEnd"/>
            <w:r w:rsidRPr="00662961">
              <w:rPr>
                <w:rStyle w:val="af1"/>
                <w:rFonts w:ascii="Verdana" w:eastAsia="Arial" w:hAnsi="Verdana"/>
                <w:sz w:val="17"/>
                <w:szCs w:val="17"/>
              </w:rPr>
              <w:t>.</w:t>
            </w:r>
            <w:proofErr w:type="spellStart"/>
            <w:r w:rsidRPr="00662961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gov</w:t>
            </w:r>
            <w:proofErr w:type="spellEnd"/>
            <w:r w:rsidRPr="00662961">
              <w:rPr>
                <w:rStyle w:val="af1"/>
                <w:rFonts w:ascii="Verdana" w:eastAsia="Arial" w:hAnsi="Verdana"/>
                <w:sz w:val="17"/>
                <w:szCs w:val="17"/>
              </w:rPr>
              <w:t>.</w:t>
            </w:r>
            <w:r w:rsidRPr="00662961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ru</w:t>
            </w:r>
          </w:p>
        </w:tc>
      </w:tr>
    </w:tbl>
    <w:p w:rsidR="00721DD1" w:rsidRPr="00662961" w:rsidRDefault="00EA288A" w:rsidP="00721DD1">
      <w:pPr>
        <w:spacing w:before="150" w:after="150"/>
        <w:ind w:left="150" w:right="150"/>
        <w:jc w:val="center"/>
      </w:pP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t>Счет в</w:t>
      </w:r>
      <w:r w:rsidR="00721DD1" w:rsidRPr="00662961">
        <w:rPr>
          <w:rFonts w:ascii="Verdana" w:hAnsi="Verdana"/>
          <w:b/>
          <w:bCs/>
          <w:iCs/>
          <w:color w:val="000000"/>
          <w:sz w:val="17"/>
          <w:szCs w:val="17"/>
        </w:rPr>
        <w:t>ыброс</w:t>
      </w: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t>ов</w:t>
      </w:r>
      <w:r w:rsidR="00721DD1" w:rsidRPr="00662961">
        <w:rPr>
          <w:rFonts w:ascii="Verdana" w:hAnsi="Verdana"/>
          <w:b/>
          <w:bCs/>
          <w:iCs/>
          <w:color w:val="000000"/>
          <w:sz w:val="17"/>
          <w:szCs w:val="17"/>
        </w:rPr>
        <w:t xml:space="preserve"> в атмосфер</w:t>
      </w: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t>ный воздух</w:t>
      </w:r>
    </w:p>
    <w:tbl>
      <w:tblPr>
        <w:tblW w:w="9750" w:type="dxa"/>
        <w:jc w:val="center"/>
        <w:tblCellSpacing w:w="7" w:type="dxa"/>
        <w:shd w:val="clear" w:color="auto" w:fill="C6C6C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5364"/>
      </w:tblGrid>
      <w:tr w:rsidR="00721DD1" w:rsidRPr="00662961" w:rsidTr="00EE05DE">
        <w:trPr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1DD1" w:rsidRPr="00662961" w:rsidRDefault="00721DD1" w:rsidP="0026413A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Источник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2961" w:rsidRPr="00662961" w:rsidRDefault="008716B2" w:rsidP="00662961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Расчет согласно Методическим указаниям по формированию счета </w:t>
            </w:r>
            <w:r w:rsidR="00982153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выбросов в атмосферный воздух</w:t>
            </w: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, утвержденным приказом </w:t>
            </w:r>
            <w:r w:rsidR="00F33B0C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Росприроднадзора</w:t>
            </w:r>
            <w:r w:rsidR="00982153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 от 19</w:t>
            </w: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.12.2022 № </w:t>
            </w:r>
            <w:r w:rsidR="00982153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560</w:t>
            </w:r>
          </w:p>
        </w:tc>
      </w:tr>
      <w:tr w:rsidR="00721DD1" w:rsidRPr="00662961" w:rsidTr="00EE05DE">
        <w:trPr>
          <w:trHeight w:val="394"/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1DD1" w:rsidRPr="00662961" w:rsidRDefault="00721DD1" w:rsidP="0026413A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DD1" w:rsidRPr="00662961" w:rsidRDefault="00721DD1" w:rsidP="00662961">
            <w:pPr>
              <w:spacing w:before="150" w:after="150"/>
              <w:ind w:left="113" w:right="150"/>
            </w:pPr>
            <w:r w:rsidRPr="00662961">
              <w:rPr>
                <w:rFonts w:ascii="Verdana" w:hAnsi="Verdana"/>
                <w:sz w:val="17"/>
                <w:szCs w:val="17"/>
              </w:rPr>
              <w:t>годовая</w:t>
            </w:r>
          </w:p>
        </w:tc>
      </w:tr>
      <w:tr w:rsidR="00721DD1" w:rsidRPr="00662961" w:rsidTr="00EE05DE">
        <w:trPr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1DD1" w:rsidRPr="00662961" w:rsidRDefault="00721DD1" w:rsidP="0026413A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DD1" w:rsidRPr="00662961" w:rsidRDefault="00721DD1" w:rsidP="00662961">
            <w:pPr>
              <w:spacing w:before="150" w:after="150"/>
              <w:ind w:left="113" w:right="150"/>
            </w:pPr>
            <w:r w:rsidRPr="00662961">
              <w:rPr>
                <w:rFonts w:ascii="Verdana" w:hAnsi="Verdana"/>
                <w:sz w:val="17"/>
                <w:szCs w:val="17"/>
              </w:rPr>
              <w:t>январь</w:t>
            </w:r>
          </w:p>
        </w:tc>
      </w:tr>
      <w:tr w:rsidR="00721DD1" w:rsidRPr="00662961" w:rsidTr="00EE05DE">
        <w:trPr>
          <w:trHeight w:val="582"/>
          <w:tblCellSpacing w:w="7" w:type="dxa"/>
          <w:jc w:val="center"/>
        </w:trPr>
        <w:tc>
          <w:tcPr>
            <w:tcW w:w="22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1DD1" w:rsidRPr="00662961" w:rsidRDefault="00721DD1" w:rsidP="0026413A">
            <w:pPr>
              <w:spacing w:before="150" w:after="150"/>
              <w:ind w:left="150" w:right="150"/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DD1" w:rsidRPr="00662961" w:rsidRDefault="00721DD1" w:rsidP="00662961">
            <w:pPr>
              <w:spacing w:after="0" w:line="240" w:lineRule="auto"/>
              <w:ind w:left="113" w:right="147"/>
              <w:rPr>
                <w:rFonts w:ascii="Verdana" w:hAnsi="Verdana"/>
                <w:iCs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iCs/>
                <w:sz w:val="17"/>
                <w:szCs w:val="17"/>
              </w:rPr>
              <w:t>Бикмаев А.Ш</w:t>
            </w: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. </w:t>
            </w:r>
            <w:r w:rsidRPr="00662961">
              <w:rPr>
                <w:rFonts w:ascii="Verdana" w:hAnsi="Verdana"/>
                <w:sz w:val="17"/>
                <w:szCs w:val="17"/>
              </w:rPr>
              <w:t>Тел.:</w:t>
            </w:r>
            <w:r w:rsidRPr="00662961">
              <w:rPr>
                <w:rFonts w:ascii="Verdana" w:hAnsi="Verdana"/>
                <w:iCs/>
                <w:sz w:val="17"/>
                <w:szCs w:val="17"/>
              </w:rPr>
              <w:t xml:space="preserve"> 8 (495) 568-00</w:t>
            </w:r>
            <w:r w:rsidR="00EA288A" w:rsidRPr="00662961">
              <w:rPr>
                <w:rFonts w:ascii="Verdana" w:hAnsi="Verdana"/>
                <w:iCs/>
                <w:sz w:val="17"/>
                <w:szCs w:val="17"/>
              </w:rPr>
              <w:t>-</w:t>
            </w:r>
            <w:r w:rsidRPr="00662961">
              <w:rPr>
                <w:rFonts w:ascii="Verdana" w:hAnsi="Verdana"/>
                <w:iCs/>
                <w:sz w:val="17"/>
                <w:szCs w:val="17"/>
              </w:rPr>
              <w:t>42, доб. 99-829</w:t>
            </w:r>
          </w:p>
          <w:p w:rsidR="00622C80" w:rsidRPr="00662961" w:rsidRDefault="00622C80" w:rsidP="00662961">
            <w:pPr>
              <w:spacing w:after="0" w:line="240" w:lineRule="auto"/>
              <w:ind w:left="113" w:right="147"/>
            </w:pPr>
            <w:r w:rsidRPr="00662961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bikmaevash@rosstat.gov.ru</w:t>
            </w:r>
          </w:p>
        </w:tc>
      </w:tr>
    </w:tbl>
    <w:p w:rsidR="00A24550" w:rsidRPr="00A24550" w:rsidRDefault="00A24550" w:rsidP="00A24550">
      <w:pPr>
        <w:spacing w:before="360" w:after="150"/>
        <w:ind w:left="147" w:right="147"/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  <w:r w:rsidRPr="00A24550">
        <w:rPr>
          <w:rFonts w:ascii="Verdana" w:hAnsi="Verdana"/>
          <w:b/>
          <w:bCs/>
          <w:iCs/>
          <w:color w:val="000000"/>
          <w:sz w:val="17"/>
          <w:szCs w:val="17"/>
        </w:rPr>
        <w:t>Счет отходов производства и потребления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5413"/>
      </w:tblGrid>
      <w:tr w:rsidR="00A24550" w:rsidRPr="00A24550" w:rsidTr="00A23E82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 xml:space="preserve">Источник </w:t>
            </w:r>
          </w:p>
        </w:tc>
        <w:tc>
          <w:tcPr>
            <w:tcW w:w="2765" w:type="pct"/>
            <w:shd w:val="clear" w:color="auto" w:fill="E3E3E3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A24550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Расчет согласно Методическим указаниям по формированию счета отходов производства и потребления, утвержденным приказом Росприроднадзора от 19.09.2024 № 496</w:t>
            </w:r>
          </w:p>
        </w:tc>
      </w:tr>
      <w:tr w:rsidR="00A24550" w:rsidRPr="00A24550" w:rsidTr="00A23E82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65" w:type="pct"/>
            <w:shd w:val="clear" w:color="auto" w:fill="F9F9F9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годовая </w:t>
            </w:r>
          </w:p>
        </w:tc>
      </w:tr>
      <w:tr w:rsidR="00A24550" w:rsidRPr="00A24550" w:rsidTr="00A23E82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65" w:type="pct"/>
            <w:shd w:val="clear" w:color="auto" w:fill="E3E3E3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>сентябрь</w:t>
            </w:r>
          </w:p>
        </w:tc>
      </w:tr>
      <w:tr w:rsidR="00A24550" w:rsidRPr="00662961" w:rsidTr="00A23E82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A24550" w:rsidRPr="00A24550" w:rsidRDefault="00A24550" w:rsidP="00A23E82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65" w:type="pct"/>
            <w:shd w:val="clear" w:color="auto" w:fill="F9F9F9"/>
            <w:hideMark/>
          </w:tcPr>
          <w:p w:rsidR="00A24550" w:rsidRPr="00A24550" w:rsidRDefault="00A24550" w:rsidP="00A24550">
            <w:pPr>
              <w:spacing w:after="0" w:line="240" w:lineRule="auto"/>
              <w:ind w:left="105" w:right="147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Бикмаев А.Ш</w:t>
            </w:r>
            <w:r w:rsidRPr="00A24550">
              <w:rPr>
                <w:rFonts w:ascii="Verdana" w:hAnsi="Verdana"/>
                <w:b/>
                <w:bCs/>
                <w:iCs/>
                <w:color w:val="000000" w:themeColor="text1"/>
                <w:sz w:val="17"/>
                <w:szCs w:val="17"/>
              </w:rPr>
              <w:t>.</w:t>
            </w: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Т</w:t>
            </w:r>
            <w:r w:rsidRPr="00A24550">
              <w:rPr>
                <w:rFonts w:ascii="Verdana" w:hAnsi="Verdana"/>
                <w:sz w:val="17"/>
                <w:szCs w:val="17"/>
              </w:rPr>
              <w:t>ел.:</w:t>
            </w:r>
            <w:r w:rsidRPr="00A24550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sz w:val="17"/>
                <w:szCs w:val="17"/>
              </w:rPr>
              <w:t xml:space="preserve">8 (495) </w:t>
            </w:r>
            <w:r w:rsidRPr="00A24550">
              <w:rPr>
                <w:rFonts w:ascii="Verdana" w:hAnsi="Verdana"/>
                <w:iCs/>
                <w:sz w:val="17"/>
                <w:szCs w:val="17"/>
              </w:rPr>
              <w:t>568-00-42</w:t>
            </w:r>
            <w:r w:rsidRPr="00A24550">
              <w:rPr>
                <w:rFonts w:ascii="Verdana" w:hAnsi="Verdana"/>
                <w:sz w:val="17"/>
                <w:szCs w:val="17"/>
              </w:rPr>
              <w:t>, доб. 99-829</w:t>
            </w:r>
          </w:p>
          <w:p w:rsidR="00A24550" w:rsidRPr="00662961" w:rsidRDefault="00A24550" w:rsidP="00A24550">
            <w:pPr>
              <w:spacing w:after="0" w:line="240" w:lineRule="auto"/>
              <w:ind w:left="105" w:right="150"/>
              <w:rPr>
                <w:rFonts w:ascii="Verdana" w:hAnsi="Verdana"/>
                <w:bCs/>
                <w:iCs/>
                <w:sz w:val="17"/>
                <w:szCs w:val="17"/>
              </w:rPr>
            </w:pPr>
            <w:proofErr w:type="spellStart"/>
            <w:r w:rsidRPr="00A24550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bikmaevash</w:t>
            </w:r>
            <w:proofErr w:type="spellEnd"/>
            <w:r w:rsidRPr="00A24550">
              <w:rPr>
                <w:rStyle w:val="af1"/>
                <w:rFonts w:ascii="Verdana" w:eastAsia="Arial" w:hAnsi="Verdana"/>
                <w:sz w:val="17"/>
                <w:szCs w:val="17"/>
              </w:rPr>
              <w:t>@</w:t>
            </w:r>
            <w:proofErr w:type="spellStart"/>
            <w:r w:rsidRPr="00A24550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rosstat</w:t>
            </w:r>
            <w:proofErr w:type="spellEnd"/>
            <w:r w:rsidRPr="00A24550">
              <w:rPr>
                <w:rStyle w:val="af1"/>
                <w:rFonts w:ascii="Verdana" w:eastAsia="Arial" w:hAnsi="Verdana"/>
                <w:sz w:val="17"/>
                <w:szCs w:val="17"/>
              </w:rPr>
              <w:t>.</w:t>
            </w:r>
            <w:proofErr w:type="spellStart"/>
            <w:r w:rsidRPr="00A24550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gov</w:t>
            </w:r>
            <w:proofErr w:type="spellEnd"/>
            <w:r w:rsidRPr="00A24550">
              <w:rPr>
                <w:rStyle w:val="af1"/>
                <w:rFonts w:ascii="Verdana" w:eastAsia="Arial" w:hAnsi="Verdana"/>
                <w:sz w:val="17"/>
                <w:szCs w:val="17"/>
              </w:rPr>
              <w:t>.</w:t>
            </w:r>
            <w:r w:rsidRPr="00A24550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ru</w:t>
            </w:r>
          </w:p>
        </w:tc>
      </w:tr>
    </w:tbl>
    <w:p w:rsidR="00EA288A" w:rsidRPr="00662961" w:rsidRDefault="00EA288A" w:rsidP="00EA288A">
      <w:pPr>
        <w:spacing w:before="150" w:after="150"/>
        <w:ind w:left="150" w:right="150"/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  <w:r w:rsidRPr="00662961">
        <w:rPr>
          <w:rFonts w:ascii="Verdana" w:hAnsi="Verdana"/>
          <w:b/>
          <w:bCs/>
          <w:sz w:val="17"/>
          <w:szCs w:val="17"/>
        </w:rPr>
        <w:t>Счет экологических налогов и платежей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5413"/>
      </w:tblGrid>
      <w:tr w:rsidR="00EA288A" w:rsidRPr="00662961" w:rsidTr="00110F21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EA288A" w:rsidRPr="00662961" w:rsidRDefault="00EA288A" w:rsidP="00110F21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 xml:space="preserve">Источник </w:t>
            </w:r>
          </w:p>
        </w:tc>
        <w:tc>
          <w:tcPr>
            <w:tcW w:w="2765" w:type="pct"/>
            <w:shd w:val="clear" w:color="auto" w:fill="E3E3E3"/>
            <w:hideMark/>
          </w:tcPr>
          <w:p w:rsidR="00EA288A" w:rsidRPr="00662961" w:rsidRDefault="00EA288A" w:rsidP="00D54D2A">
            <w:pPr>
              <w:spacing w:before="150" w:after="150" w:line="240" w:lineRule="auto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Расчет согласно Методическим указаниям по формированию счета экологических налогов и платежей, утвержденным приказ</w:t>
            </w:r>
            <w:r w:rsidR="00D54D2A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ом Росстата от 31.12.2020 № 872</w:t>
            </w:r>
          </w:p>
        </w:tc>
      </w:tr>
      <w:tr w:rsidR="00EA288A" w:rsidRPr="00662961" w:rsidTr="00110F21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EA288A" w:rsidRPr="00662961" w:rsidRDefault="00EA288A" w:rsidP="00110F21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65" w:type="pct"/>
            <w:shd w:val="clear" w:color="auto" w:fill="F9F9F9"/>
            <w:hideMark/>
          </w:tcPr>
          <w:p w:rsidR="00EA288A" w:rsidRPr="00662961" w:rsidRDefault="00EA288A" w:rsidP="00110F21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662961">
              <w:rPr>
                <w:rFonts w:ascii="Verdana" w:hAnsi="Verdana"/>
                <w:color w:val="000000" w:themeColor="text1"/>
                <w:sz w:val="17"/>
                <w:szCs w:val="17"/>
              </w:rPr>
              <w:t>годовая</w:t>
            </w:r>
          </w:p>
        </w:tc>
      </w:tr>
      <w:tr w:rsidR="00EA288A" w:rsidRPr="00662961" w:rsidTr="00110F21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EA288A" w:rsidRPr="00662961" w:rsidRDefault="00EA288A" w:rsidP="00110F21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65" w:type="pct"/>
            <w:shd w:val="clear" w:color="auto" w:fill="E3E3E3"/>
            <w:hideMark/>
          </w:tcPr>
          <w:p w:rsidR="00EA288A" w:rsidRPr="00662961" w:rsidRDefault="00EA288A" w:rsidP="00110F21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662961">
              <w:rPr>
                <w:rFonts w:ascii="Verdana" w:hAnsi="Verdana"/>
                <w:color w:val="000000" w:themeColor="text1"/>
                <w:sz w:val="17"/>
                <w:szCs w:val="17"/>
              </w:rPr>
              <w:t>сентябрь</w:t>
            </w:r>
          </w:p>
        </w:tc>
      </w:tr>
      <w:tr w:rsidR="00EA288A" w:rsidRPr="00662961" w:rsidTr="00110F21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EA288A" w:rsidRPr="00662961" w:rsidRDefault="00EA288A" w:rsidP="00110F21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65" w:type="pct"/>
            <w:shd w:val="clear" w:color="auto" w:fill="F9F9F9"/>
            <w:hideMark/>
          </w:tcPr>
          <w:p w:rsidR="00EA288A" w:rsidRPr="00662961" w:rsidRDefault="00EA288A" w:rsidP="00110F21">
            <w:pPr>
              <w:spacing w:before="100" w:beforeAutospacing="1" w:after="100" w:afterAutospacing="1" w:line="240" w:lineRule="auto"/>
              <w:ind w:left="106" w:right="150"/>
              <w:rPr>
                <w:rFonts w:ascii="Verdana" w:hAnsi="Verdana"/>
                <w:bCs/>
                <w:iCs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Каджакова О.И.</w:t>
            </w:r>
            <w:r w:rsidRPr="00662961">
              <w:rPr>
                <w:rFonts w:ascii="Verdana" w:hAnsi="Verdana"/>
                <w:bCs/>
                <w:iCs/>
                <w:sz w:val="17"/>
                <w:szCs w:val="17"/>
              </w:rPr>
              <w:t xml:space="preserve"> </w:t>
            </w:r>
            <w:r w:rsidRPr="00662961">
              <w:rPr>
                <w:rFonts w:ascii="Verdana" w:hAnsi="Verdana"/>
                <w:sz w:val="17"/>
                <w:szCs w:val="17"/>
              </w:rPr>
              <w:t>Тел.:</w:t>
            </w:r>
            <w:r w:rsidRPr="00662961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Pr="00662961">
              <w:rPr>
                <w:rFonts w:ascii="Verdana" w:hAnsi="Verdana"/>
                <w:bCs/>
                <w:iCs/>
                <w:sz w:val="17"/>
                <w:szCs w:val="17"/>
              </w:rPr>
              <w:t>8 (495) 568-00-42 доб. 99-632</w:t>
            </w:r>
            <w:r w:rsidRPr="00662961">
              <w:rPr>
                <w:rFonts w:ascii="Verdana" w:hAnsi="Verdana"/>
                <w:bCs/>
                <w:iCs/>
                <w:sz w:val="17"/>
                <w:szCs w:val="17"/>
              </w:rPr>
              <w:br/>
            </w:r>
            <w:hyperlink r:id="rId9" w:history="1">
              <w:r w:rsidRPr="00662961">
                <w:rPr>
                  <w:rStyle w:val="af1"/>
                  <w:rFonts w:ascii="Verdana" w:eastAsia="Arial" w:hAnsi="Verdana"/>
                  <w:sz w:val="17"/>
                  <w:szCs w:val="17"/>
                  <w:lang w:val="en-US"/>
                </w:rPr>
                <w:t>kadzhakovaoi</w:t>
              </w:r>
              <w:r w:rsidRPr="00662961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</w:rPr>
                <w:t>@</w:t>
              </w:r>
              <w:r w:rsidRPr="00662961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  <w:lang w:val="en-US"/>
                </w:rPr>
                <w:t>rosstat</w:t>
              </w:r>
              <w:r w:rsidRPr="00662961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</w:rPr>
                <w:t>.</w:t>
              </w:r>
              <w:r w:rsidRPr="00662961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  <w:lang w:val="en-US"/>
                </w:rPr>
                <w:t>gov</w:t>
              </w:r>
              <w:r w:rsidRPr="00662961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</w:rPr>
                <w:t>.</w:t>
              </w:r>
              <w:r w:rsidRPr="00662961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  <w:lang w:val="en-US"/>
                </w:rPr>
                <w:t>ru</w:t>
              </w:r>
            </w:hyperlink>
          </w:p>
        </w:tc>
      </w:tr>
    </w:tbl>
    <w:p w:rsidR="005279F4" w:rsidRDefault="005279F4" w:rsidP="00C51FA3">
      <w:pPr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</w:p>
    <w:p w:rsidR="00A24550" w:rsidRPr="00662961" w:rsidRDefault="00A24550" w:rsidP="00C51FA3">
      <w:pPr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</w:p>
    <w:p w:rsidR="00C51FA3" w:rsidRPr="00662961" w:rsidRDefault="00EA288A" w:rsidP="00C51FA3">
      <w:pPr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lastRenderedPageBreak/>
        <w:t>Счет э</w:t>
      </w:r>
      <w:r w:rsidR="00C51FA3" w:rsidRPr="00662961">
        <w:rPr>
          <w:rFonts w:ascii="Verdana" w:hAnsi="Verdana"/>
          <w:b/>
          <w:bCs/>
          <w:iCs/>
          <w:color w:val="000000"/>
          <w:sz w:val="17"/>
          <w:szCs w:val="17"/>
        </w:rPr>
        <w:t>кологически</w:t>
      </w: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t>х</w:t>
      </w:r>
      <w:r w:rsidR="00C51FA3" w:rsidRPr="00662961">
        <w:rPr>
          <w:rFonts w:ascii="Verdana" w:hAnsi="Verdana"/>
          <w:b/>
          <w:bCs/>
          <w:iCs/>
          <w:color w:val="000000"/>
          <w:sz w:val="17"/>
          <w:szCs w:val="17"/>
        </w:rPr>
        <w:t xml:space="preserve"> субсидий и подобны</w:t>
      </w:r>
      <w:r w:rsidRPr="00662961">
        <w:rPr>
          <w:rFonts w:ascii="Verdana" w:hAnsi="Verdana"/>
          <w:b/>
          <w:bCs/>
          <w:iCs/>
          <w:color w:val="000000"/>
          <w:sz w:val="17"/>
          <w:szCs w:val="17"/>
        </w:rPr>
        <w:t>х им трансфертов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5413"/>
      </w:tblGrid>
      <w:tr w:rsidR="00C51FA3" w:rsidRPr="00662961" w:rsidTr="00EE05DE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C51FA3" w:rsidRPr="00662961" w:rsidRDefault="00C51FA3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 xml:space="preserve">Источник </w:t>
            </w:r>
          </w:p>
        </w:tc>
        <w:tc>
          <w:tcPr>
            <w:tcW w:w="2765" w:type="pct"/>
            <w:shd w:val="clear" w:color="auto" w:fill="E3E3E3"/>
            <w:hideMark/>
          </w:tcPr>
          <w:p w:rsidR="00C51FA3" w:rsidRPr="00662961" w:rsidRDefault="00BD67D5" w:rsidP="00D54D2A">
            <w:pPr>
              <w:spacing w:before="150" w:after="150" w:line="240" w:lineRule="auto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Расчет согласно Методическим указаниям по формированию счета экологических субсидий и подобных им трансфертов, утвержденным приказ</w:t>
            </w:r>
            <w:r w:rsidR="00D54D2A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ом Росстата от 29.09.2023 № 481</w:t>
            </w:r>
          </w:p>
        </w:tc>
      </w:tr>
      <w:tr w:rsidR="00C51FA3" w:rsidRPr="00662961" w:rsidTr="00EE05DE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C51FA3" w:rsidRPr="00662961" w:rsidRDefault="00C51FA3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65" w:type="pct"/>
            <w:shd w:val="clear" w:color="auto" w:fill="F9F9F9"/>
            <w:hideMark/>
          </w:tcPr>
          <w:p w:rsidR="00C51FA3" w:rsidRPr="00662961" w:rsidRDefault="00C51FA3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662961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годовая </w:t>
            </w:r>
          </w:p>
        </w:tc>
      </w:tr>
      <w:tr w:rsidR="00C51FA3" w:rsidRPr="00662961" w:rsidTr="00EE05DE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C51FA3" w:rsidRPr="00662961" w:rsidRDefault="00C51FA3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65" w:type="pct"/>
            <w:shd w:val="clear" w:color="auto" w:fill="E3E3E3"/>
            <w:hideMark/>
          </w:tcPr>
          <w:p w:rsidR="00C51FA3" w:rsidRPr="00662961" w:rsidRDefault="00C51FA3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662961">
              <w:rPr>
                <w:rFonts w:ascii="Verdana" w:hAnsi="Verdana"/>
                <w:color w:val="000000" w:themeColor="text1"/>
                <w:sz w:val="17"/>
                <w:szCs w:val="17"/>
              </w:rPr>
              <w:t>сентябрь</w:t>
            </w:r>
          </w:p>
        </w:tc>
      </w:tr>
      <w:tr w:rsidR="00C51FA3" w:rsidRPr="00662961" w:rsidTr="00EE05DE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C51FA3" w:rsidRPr="00662961" w:rsidRDefault="00C51FA3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65" w:type="pct"/>
            <w:shd w:val="clear" w:color="auto" w:fill="F9F9F9"/>
            <w:hideMark/>
          </w:tcPr>
          <w:p w:rsidR="00BD67D5" w:rsidRPr="00662961" w:rsidRDefault="000B4FBA" w:rsidP="00BD67D5">
            <w:pPr>
              <w:spacing w:before="100" w:beforeAutospacing="1" w:after="100" w:afterAutospacing="1" w:line="240" w:lineRule="auto"/>
              <w:ind w:left="106" w:right="150"/>
              <w:rPr>
                <w:rFonts w:ascii="Verdana" w:hAnsi="Verdana"/>
                <w:bCs/>
                <w:iCs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Каджакова О.И.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sz w:val="17"/>
                <w:szCs w:val="17"/>
              </w:rPr>
              <w:t>Тел.:</w:t>
            </w:r>
            <w:r w:rsidRPr="00A24550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t>8 (495) 568-00-42 доб. 99-632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br/>
            </w:r>
            <w:hyperlink r:id="rId10" w:history="1">
              <w:r w:rsidRPr="00A24550">
                <w:rPr>
                  <w:rStyle w:val="af1"/>
                  <w:rFonts w:ascii="Verdana" w:eastAsia="Arial" w:hAnsi="Verdana"/>
                  <w:sz w:val="17"/>
                  <w:szCs w:val="17"/>
                  <w:lang w:val="en-US"/>
                </w:rPr>
                <w:t>kadzhakovaoi</w:t>
              </w:r>
              <w:r w:rsidRPr="00A24550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</w:rPr>
                <w:t>@</w:t>
              </w:r>
              <w:r w:rsidRPr="00A24550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  <w:lang w:val="en-US"/>
                </w:rPr>
                <w:t>rosstat</w:t>
              </w:r>
              <w:r w:rsidRPr="00A24550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</w:rPr>
                <w:t>.</w:t>
              </w:r>
              <w:r w:rsidRPr="00A24550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  <w:lang w:val="en-US"/>
                </w:rPr>
                <w:t>gov</w:t>
              </w:r>
              <w:r w:rsidRPr="00A24550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</w:rPr>
                <w:t>.</w:t>
              </w:r>
              <w:r w:rsidRPr="00A24550">
                <w:rPr>
                  <w:rStyle w:val="af1"/>
                  <w:rFonts w:ascii="Verdana" w:hAnsi="Verdana"/>
                  <w:bCs/>
                  <w:iCs/>
                  <w:sz w:val="17"/>
                  <w:szCs w:val="17"/>
                  <w:lang w:val="en-US"/>
                </w:rPr>
                <w:t>ru</w:t>
              </w:r>
            </w:hyperlink>
          </w:p>
        </w:tc>
      </w:tr>
    </w:tbl>
    <w:p w:rsidR="00C77B52" w:rsidRPr="00A24550" w:rsidRDefault="00C77B52" w:rsidP="00D54D2A">
      <w:pPr>
        <w:spacing w:before="360" w:after="150"/>
        <w:ind w:left="147" w:right="147"/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  <w:r w:rsidRPr="00A24550">
        <w:rPr>
          <w:rFonts w:ascii="Verdana" w:hAnsi="Verdana"/>
          <w:b/>
          <w:bCs/>
          <w:iCs/>
          <w:color w:val="000000"/>
          <w:sz w:val="17"/>
          <w:szCs w:val="17"/>
        </w:rPr>
        <w:t>Счет природоохранных и природосберегающих товаров и услуг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5413"/>
      </w:tblGrid>
      <w:tr w:rsidR="00C77B52" w:rsidRPr="00A24550" w:rsidTr="00250145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C77B52" w:rsidRPr="00A24550" w:rsidRDefault="00C77B52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 xml:space="preserve">Источник </w:t>
            </w:r>
          </w:p>
        </w:tc>
        <w:tc>
          <w:tcPr>
            <w:tcW w:w="2765" w:type="pct"/>
            <w:shd w:val="clear" w:color="auto" w:fill="E3E3E3"/>
            <w:hideMark/>
          </w:tcPr>
          <w:p w:rsidR="00C77B52" w:rsidRPr="00A24550" w:rsidRDefault="00C77B52" w:rsidP="00C77B52">
            <w:pPr>
              <w:spacing w:before="150" w:after="150" w:line="240" w:lineRule="auto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A24550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Расчет согласно Методическим указаниям по формированию счета природоохранных и природосберегающих товаров и услуг, утвержденным приказом Росстата от 17.09.2024 № 415</w:t>
            </w:r>
          </w:p>
        </w:tc>
      </w:tr>
      <w:tr w:rsidR="00C77B52" w:rsidRPr="00A24550" w:rsidTr="00250145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C77B52" w:rsidRPr="00A24550" w:rsidRDefault="00C77B52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65" w:type="pct"/>
            <w:shd w:val="clear" w:color="auto" w:fill="F9F9F9"/>
            <w:hideMark/>
          </w:tcPr>
          <w:p w:rsidR="00C77B52" w:rsidRPr="00A24550" w:rsidRDefault="00C77B52" w:rsidP="00250145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годовая </w:t>
            </w:r>
          </w:p>
        </w:tc>
      </w:tr>
      <w:tr w:rsidR="00C77B52" w:rsidRPr="00A24550" w:rsidTr="00250145">
        <w:trPr>
          <w:tblCellSpacing w:w="7" w:type="dxa"/>
          <w:jc w:val="center"/>
        </w:trPr>
        <w:tc>
          <w:tcPr>
            <w:tcW w:w="2214" w:type="pct"/>
            <w:shd w:val="clear" w:color="auto" w:fill="E3E3E3"/>
            <w:vAlign w:val="center"/>
            <w:hideMark/>
          </w:tcPr>
          <w:p w:rsidR="00C77B52" w:rsidRPr="00A24550" w:rsidRDefault="00C77B52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65" w:type="pct"/>
            <w:shd w:val="clear" w:color="auto" w:fill="E3E3E3"/>
            <w:hideMark/>
          </w:tcPr>
          <w:p w:rsidR="00C77B52" w:rsidRPr="00A24550" w:rsidRDefault="00C77B52" w:rsidP="00250145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>сентябрь</w:t>
            </w:r>
          </w:p>
        </w:tc>
      </w:tr>
      <w:tr w:rsidR="00C77B52" w:rsidRPr="00A24550" w:rsidTr="00250145">
        <w:trPr>
          <w:tblCellSpacing w:w="7" w:type="dxa"/>
          <w:jc w:val="center"/>
        </w:trPr>
        <w:tc>
          <w:tcPr>
            <w:tcW w:w="2214" w:type="pct"/>
            <w:shd w:val="clear" w:color="auto" w:fill="F9F9F9"/>
            <w:vAlign w:val="center"/>
            <w:hideMark/>
          </w:tcPr>
          <w:p w:rsidR="00C77B52" w:rsidRPr="00A24550" w:rsidRDefault="00C77B52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65" w:type="pct"/>
            <w:shd w:val="clear" w:color="auto" w:fill="F9F9F9"/>
            <w:hideMark/>
          </w:tcPr>
          <w:p w:rsidR="00C77B52" w:rsidRPr="00A24550" w:rsidRDefault="00C77B52" w:rsidP="00250145">
            <w:pPr>
              <w:spacing w:before="100" w:beforeAutospacing="1" w:after="100" w:afterAutospacing="1" w:line="240" w:lineRule="auto"/>
              <w:ind w:left="106" w:right="150"/>
              <w:rPr>
                <w:rFonts w:ascii="Verdana" w:hAnsi="Verdana"/>
                <w:bCs/>
                <w:iCs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Бикмаев А.Ш.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sz w:val="17"/>
                <w:szCs w:val="17"/>
              </w:rPr>
              <w:t>Тел.:</w:t>
            </w:r>
            <w:r w:rsidRPr="00A24550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t>8 (495) 568-00-42 доб. 99-829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br/>
            </w:r>
            <w:r w:rsidRPr="00A24550">
              <w:rPr>
                <w:rStyle w:val="af1"/>
                <w:rFonts w:ascii="Verdana" w:hAnsi="Verdana"/>
                <w:sz w:val="17"/>
                <w:szCs w:val="17"/>
              </w:rPr>
              <w:t>bikmaevash@rosstat.gov.ru</w:t>
            </w:r>
          </w:p>
        </w:tc>
      </w:tr>
    </w:tbl>
    <w:p w:rsidR="00100EE1" w:rsidRPr="00A24550" w:rsidRDefault="00100EE1" w:rsidP="00100EE1">
      <w:pPr>
        <w:spacing w:before="360" w:after="150"/>
        <w:ind w:left="147" w:right="147"/>
        <w:jc w:val="center"/>
        <w:rPr>
          <w:rFonts w:ascii="Verdana" w:hAnsi="Verdana"/>
          <w:b/>
          <w:bCs/>
          <w:iCs/>
          <w:color w:val="000000"/>
          <w:sz w:val="17"/>
          <w:szCs w:val="17"/>
        </w:rPr>
      </w:pPr>
      <w:r w:rsidRPr="00A24550">
        <w:rPr>
          <w:rFonts w:ascii="Verdana" w:hAnsi="Verdana"/>
          <w:b/>
          <w:bCs/>
          <w:iCs/>
          <w:color w:val="000000"/>
          <w:sz w:val="17"/>
          <w:szCs w:val="17"/>
        </w:rPr>
        <w:t>Счет расходов на охрану окружающей среды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5413"/>
      </w:tblGrid>
      <w:tr w:rsidR="00100EE1" w:rsidRPr="00A24550" w:rsidTr="00100EE1">
        <w:trPr>
          <w:tblCellSpacing w:w="7" w:type="dxa"/>
          <w:jc w:val="center"/>
        </w:trPr>
        <w:tc>
          <w:tcPr>
            <w:tcW w:w="2213" w:type="pct"/>
            <w:shd w:val="clear" w:color="auto" w:fill="E3E3E3"/>
            <w:vAlign w:val="center"/>
            <w:hideMark/>
          </w:tcPr>
          <w:p w:rsidR="00100EE1" w:rsidRPr="00A24550" w:rsidRDefault="00100EE1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 xml:space="preserve">Источник </w:t>
            </w:r>
          </w:p>
        </w:tc>
        <w:tc>
          <w:tcPr>
            <w:tcW w:w="2765" w:type="pct"/>
            <w:shd w:val="clear" w:color="auto" w:fill="E3E3E3"/>
            <w:hideMark/>
          </w:tcPr>
          <w:p w:rsidR="00100EE1" w:rsidRPr="00A24550" w:rsidRDefault="00100EE1" w:rsidP="00100EE1">
            <w:pPr>
              <w:spacing w:before="150" w:after="150" w:line="240" w:lineRule="auto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A24550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Расчет согласно Методическим указаниям по формированию счета расходов на охрану окружающей среды, утвержденным приказом Росстата от 17.09.2024 № 414</w:t>
            </w:r>
          </w:p>
        </w:tc>
      </w:tr>
      <w:tr w:rsidR="00100EE1" w:rsidRPr="00A24550" w:rsidTr="00100EE1">
        <w:trPr>
          <w:tblCellSpacing w:w="7" w:type="dxa"/>
          <w:jc w:val="center"/>
        </w:trPr>
        <w:tc>
          <w:tcPr>
            <w:tcW w:w="2213" w:type="pct"/>
            <w:shd w:val="clear" w:color="auto" w:fill="F9F9F9"/>
            <w:vAlign w:val="center"/>
            <w:hideMark/>
          </w:tcPr>
          <w:p w:rsidR="00100EE1" w:rsidRPr="00A24550" w:rsidRDefault="00100EE1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65" w:type="pct"/>
            <w:shd w:val="clear" w:color="auto" w:fill="F9F9F9"/>
            <w:hideMark/>
          </w:tcPr>
          <w:p w:rsidR="00100EE1" w:rsidRPr="00A24550" w:rsidRDefault="00100EE1" w:rsidP="00250145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годовая </w:t>
            </w:r>
          </w:p>
        </w:tc>
      </w:tr>
      <w:tr w:rsidR="00100EE1" w:rsidRPr="00A24550" w:rsidTr="00100EE1">
        <w:trPr>
          <w:tblCellSpacing w:w="7" w:type="dxa"/>
          <w:jc w:val="center"/>
        </w:trPr>
        <w:tc>
          <w:tcPr>
            <w:tcW w:w="2213" w:type="pct"/>
            <w:shd w:val="clear" w:color="auto" w:fill="E3E3E3"/>
            <w:vAlign w:val="center"/>
            <w:hideMark/>
          </w:tcPr>
          <w:p w:rsidR="00100EE1" w:rsidRPr="00A24550" w:rsidRDefault="00100EE1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65" w:type="pct"/>
            <w:shd w:val="clear" w:color="auto" w:fill="E3E3E3"/>
            <w:hideMark/>
          </w:tcPr>
          <w:p w:rsidR="00100EE1" w:rsidRPr="00A24550" w:rsidRDefault="00100EE1" w:rsidP="00250145">
            <w:pPr>
              <w:spacing w:before="150" w:after="150" w:line="240" w:lineRule="auto"/>
              <w:ind w:right="150" w:firstLine="106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A24550">
              <w:rPr>
                <w:rFonts w:ascii="Verdana" w:hAnsi="Verdana"/>
                <w:color w:val="000000" w:themeColor="text1"/>
                <w:sz w:val="17"/>
                <w:szCs w:val="17"/>
              </w:rPr>
              <w:t>сентябрь</w:t>
            </w:r>
          </w:p>
        </w:tc>
      </w:tr>
      <w:tr w:rsidR="00100EE1" w:rsidRPr="00A24550" w:rsidTr="00100EE1">
        <w:trPr>
          <w:tblCellSpacing w:w="7" w:type="dxa"/>
          <w:jc w:val="center"/>
        </w:trPr>
        <w:tc>
          <w:tcPr>
            <w:tcW w:w="2213" w:type="pct"/>
            <w:shd w:val="clear" w:color="auto" w:fill="F9F9F9"/>
            <w:vAlign w:val="center"/>
            <w:hideMark/>
          </w:tcPr>
          <w:p w:rsidR="00100EE1" w:rsidRPr="00A24550" w:rsidRDefault="00100EE1" w:rsidP="00250145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65" w:type="pct"/>
            <w:shd w:val="clear" w:color="auto" w:fill="F9F9F9"/>
            <w:hideMark/>
          </w:tcPr>
          <w:p w:rsidR="00100EE1" w:rsidRPr="00A24550" w:rsidRDefault="00100EE1" w:rsidP="00250145">
            <w:pPr>
              <w:spacing w:before="100" w:beforeAutospacing="1" w:after="100" w:afterAutospacing="1" w:line="240" w:lineRule="auto"/>
              <w:ind w:left="106" w:right="150"/>
              <w:rPr>
                <w:rFonts w:ascii="Verdana" w:hAnsi="Verdana"/>
                <w:bCs/>
                <w:iCs/>
                <w:sz w:val="17"/>
                <w:szCs w:val="17"/>
              </w:rPr>
            </w:pPr>
            <w:r w:rsidRPr="00A24550">
              <w:rPr>
                <w:rFonts w:ascii="Verdana" w:hAnsi="Verdana"/>
                <w:b/>
                <w:bCs/>
                <w:iCs/>
                <w:sz w:val="17"/>
                <w:szCs w:val="17"/>
              </w:rPr>
              <w:t>Репин И.А.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sz w:val="17"/>
                <w:szCs w:val="17"/>
              </w:rPr>
              <w:t>Тел.:</w:t>
            </w:r>
            <w:r w:rsidRPr="00A24550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t>8 (495) 568-00-42 доб. 99-835</w:t>
            </w:r>
            <w:r w:rsidRPr="00A24550">
              <w:rPr>
                <w:rFonts w:ascii="Verdana" w:hAnsi="Verdana"/>
                <w:bCs/>
                <w:iCs/>
                <w:sz w:val="17"/>
                <w:szCs w:val="17"/>
              </w:rPr>
              <w:br/>
            </w:r>
            <w:hyperlink r:id="rId11" w:history="1">
              <w:r w:rsidRPr="00A24550">
                <w:rPr>
                  <w:rStyle w:val="af1"/>
                  <w:rFonts w:ascii="Verdana" w:hAnsi="Verdana"/>
                  <w:sz w:val="17"/>
                  <w:szCs w:val="17"/>
                </w:rPr>
                <w:t>repinia@rosstat.gov.ru</w:t>
              </w:r>
            </w:hyperlink>
          </w:p>
        </w:tc>
      </w:tr>
    </w:tbl>
    <w:p w:rsidR="00F4089A" w:rsidRPr="00662961" w:rsidRDefault="0017108F" w:rsidP="00D54D2A">
      <w:pPr>
        <w:spacing w:before="360" w:after="150"/>
        <w:ind w:left="147" w:right="147"/>
        <w:jc w:val="center"/>
        <w:rPr>
          <w:rFonts w:ascii="Verdana" w:hAnsi="Verdana"/>
          <w:sz w:val="17"/>
          <w:szCs w:val="17"/>
        </w:rPr>
      </w:pPr>
      <w:r w:rsidRPr="00A24550">
        <w:rPr>
          <w:rFonts w:ascii="Verdana" w:hAnsi="Verdana"/>
          <w:b/>
          <w:bCs/>
          <w:iCs/>
          <w:color w:val="000000"/>
          <w:sz w:val="17"/>
          <w:szCs w:val="17"/>
        </w:rPr>
        <w:t>Счет активов для ресурсов древесины</w:t>
      </w:r>
    </w:p>
    <w:tbl>
      <w:tblPr>
        <w:tblW w:w="9779" w:type="dxa"/>
        <w:jc w:val="center"/>
        <w:tblCellSpacing w:w="7" w:type="dxa"/>
        <w:shd w:val="clear" w:color="auto" w:fill="C6C6C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427"/>
      </w:tblGrid>
      <w:tr w:rsidR="00F4089A" w:rsidRPr="00662961" w:rsidTr="00EE05DE">
        <w:trPr>
          <w:trHeight w:val="563"/>
          <w:tblCellSpacing w:w="7" w:type="dxa"/>
          <w:jc w:val="center"/>
        </w:trPr>
        <w:tc>
          <w:tcPr>
            <w:tcW w:w="2215" w:type="pct"/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 w:rsidP="0017108F">
            <w:pPr>
              <w:spacing w:before="150" w:after="150" w:line="240" w:lineRule="auto"/>
              <w:ind w:left="198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Источник</w:t>
            </w:r>
          </w:p>
        </w:tc>
        <w:tc>
          <w:tcPr>
            <w:tcW w:w="2764" w:type="pct"/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EE05DE" w:rsidP="00662961">
            <w:pPr>
              <w:spacing w:before="150" w:after="150"/>
              <w:ind w:left="150" w:right="150"/>
              <w:jc w:val="both"/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</w:pP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Расчет согласно Методическим указаниям по формированию счета активов для ресурсов древесины в </w:t>
            </w:r>
            <w:r w:rsidR="00224F11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физическом и стоимостном</w:t>
            </w:r>
            <w:r w:rsidR="0017108F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 выражении, утвержденным</w:t>
            </w: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 приказом </w:t>
            </w:r>
            <w:r w:rsidR="00224F11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Рослесхоза</w:t>
            </w: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 xml:space="preserve"> от 2</w:t>
            </w:r>
            <w:r w:rsidR="00224F11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9</w:t>
            </w:r>
            <w:r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.12.2022 №</w:t>
            </w:r>
            <w:r w:rsidR="0017108F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 </w:t>
            </w:r>
            <w:r w:rsidR="00224F11" w:rsidRPr="00662961">
              <w:rPr>
                <w:rFonts w:ascii="Verdana" w:hAnsi="Verdana"/>
                <w:iCs/>
                <w:color w:val="000000"/>
                <w:sz w:val="17"/>
                <w:szCs w:val="17"/>
                <w:shd w:val="clear" w:color="auto" w:fill="E3E3E3"/>
              </w:rPr>
              <w:t>1058</w:t>
            </w:r>
          </w:p>
        </w:tc>
      </w:tr>
      <w:tr w:rsidR="00F4089A" w:rsidRPr="00662961" w:rsidTr="00EE05DE">
        <w:trPr>
          <w:trHeight w:val="494"/>
          <w:tblCellSpacing w:w="7" w:type="dxa"/>
          <w:jc w:val="center"/>
        </w:trPr>
        <w:tc>
          <w:tcPr>
            <w:tcW w:w="2215" w:type="pct"/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 w:rsidP="0017108F">
            <w:pPr>
              <w:spacing w:before="150" w:after="150" w:line="240" w:lineRule="auto"/>
              <w:ind w:left="198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Периодичность</w:t>
            </w:r>
          </w:p>
        </w:tc>
        <w:tc>
          <w:tcPr>
            <w:tcW w:w="2764" w:type="pct"/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F77052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iCs/>
                <w:sz w:val="17"/>
                <w:szCs w:val="17"/>
              </w:rPr>
              <w:t>годовая</w:t>
            </w:r>
            <w:bookmarkStart w:id="0" w:name="_GoBack"/>
            <w:bookmarkEnd w:id="0"/>
          </w:p>
        </w:tc>
      </w:tr>
      <w:tr w:rsidR="00F4089A" w:rsidRPr="00662961" w:rsidTr="00EE05DE">
        <w:trPr>
          <w:trHeight w:val="490"/>
          <w:tblCellSpacing w:w="7" w:type="dxa"/>
          <w:jc w:val="center"/>
        </w:trPr>
        <w:tc>
          <w:tcPr>
            <w:tcW w:w="2215" w:type="pct"/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 w:rsidP="0017108F">
            <w:pPr>
              <w:spacing w:before="150" w:after="150" w:line="240" w:lineRule="auto"/>
              <w:ind w:left="198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Сроки обновления на сайте</w:t>
            </w:r>
          </w:p>
        </w:tc>
        <w:tc>
          <w:tcPr>
            <w:tcW w:w="2764" w:type="pct"/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A24550">
            <w:pPr>
              <w:spacing w:before="150" w:after="150" w:line="240" w:lineRule="auto"/>
              <w:ind w:left="150" w:right="15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iCs/>
                <w:sz w:val="17"/>
                <w:szCs w:val="17"/>
              </w:rPr>
              <w:t>январь</w:t>
            </w:r>
          </w:p>
        </w:tc>
      </w:tr>
      <w:tr w:rsidR="00F4089A" w:rsidRPr="00662961" w:rsidTr="00EE05DE">
        <w:trPr>
          <w:trHeight w:val="468"/>
          <w:tblCellSpacing w:w="7" w:type="dxa"/>
          <w:jc w:val="center"/>
        </w:trPr>
        <w:tc>
          <w:tcPr>
            <w:tcW w:w="2215" w:type="pct"/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089A" w:rsidRPr="00662961" w:rsidRDefault="00F77052" w:rsidP="0017108F">
            <w:pPr>
              <w:spacing w:before="150" w:after="150" w:line="240" w:lineRule="auto"/>
              <w:ind w:left="198" w:right="150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Контакты</w:t>
            </w:r>
          </w:p>
        </w:tc>
        <w:tc>
          <w:tcPr>
            <w:tcW w:w="2764" w:type="pct"/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089A" w:rsidRPr="00662961" w:rsidRDefault="00DB55B0" w:rsidP="004D20D7">
            <w:pPr>
              <w:spacing w:after="0" w:line="240" w:lineRule="auto"/>
              <w:ind w:left="147" w:right="147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Fonts w:ascii="Verdana" w:hAnsi="Verdana"/>
                <w:b/>
                <w:bCs/>
                <w:iCs/>
                <w:sz w:val="17"/>
                <w:szCs w:val="17"/>
              </w:rPr>
              <w:t>Бикмаев А.Ш</w:t>
            </w:r>
            <w:r w:rsidR="00F77052" w:rsidRPr="00662961">
              <w:rPr>
                <w:rFonts w:ascii="Verdana" w:hAnsi="Verdana"/>
                <w:b/>
                <w:bCs/>
                <w:iCs/>
                <w:color w:val="000000" w:themeColor="text1"/>
                <w:sz w:val="17"/>
                <w:szCs w:val="17"/>
              </w:rPr>
              <w:t>.</w:t>
            </w:r>
            <w:r w:rsidR="00F77052" w:rsidRPr="00662961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Т</w:t>
            </w:r>
            <w:r w:rsidR="00F77052" w:rsidRPr="00662961">
              <w:rPr>
                <w:rFonts w:ascii="Verdana" w:hAnsi="Verdana"/>
                <w:sz w:val="17"/>
                <w:szCs w:val="17"/>
              </w:rPr>
              <w:t>ел.:</w:t>
            </w:r>
            <w:r w:rsidR="00F77052" w:rsidRPr="00662961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="00F77052" w:rsidRPr="00662961">
              <w:rPr>
                <w:rFonts w:ascii="Verdana" w:hAnsi="Verdana"/>
                <w:sz w:val="17"/>
                <w:szCs w:val="17"/>
              </w:rPr>
              <w:t xml:space="preserve">8 (495) </w:t>
            </w:r>
            <w:r w:rsidR="00F77052" w:rsidRPr="00662961">
              <w:rPr>
                <w:rFonts w:ascii="Verdana" w:hAnsi="Verdana"/>
                <w:iCs/>
                <w:sz w:val="17"/>
                <w:szCs w:val="17"/>
              </w:rPr>
              <w:t>568-00</w:t>
            </w:r>
            <w:r w:rsidR="00BD67D5" w:rsidRPr="00662961">
              <w:rPr>
                <w:rFonts w:ascii="Verdana" w:hAnsi="Verdana"/>
                <w:iCs/>
                <w:sz w:val="17"/>
                <w:szCs w:val="17"/>
              </w:rPr>
              <w:t>-</w:t>
            </w:r>
            <w:r w:rsidR="00F77052" w:rsidRPr="00662961">
              <w:rPr>
                <w:rFonts w:ascii="Verdana" w:hAnsi="Verdana"/>
                <w:iCs/>
                <w:sz w:val="17"/>
                <w:szCs w:val="17"/>
              </w:rPr>
              <w:t>42</w:t>
            </w:r>
            <w:r w:rsidRPr="00662961">
              <w:rPr>
                <w:rFonts w:ascii="Verdana" w:hAnsi="Verdana"/>
                <w:sz w:val="17"/>
                <w:szCs w:val="17"/>
              </w:rPr>
              <w:t>, доб. 99-829</w:t>
            </w:r>
          </w:p>
          <w:p w:rsidR="004D20D7" w:rsidRPr="00662961" w:rsidRDefault="004D20D7" w:rsidP="004D20D7">
            <w:pPr>
              <w:spacing w:after="0" w:line="240" w:lineRule="auto"/>
              <w:ind w:left="147" w:right="147"/>
              <w:rPr>
                <w:rFonts w:ascii="Verdana" w:hAnsi="Verdana"/>
                <w:sz w:val="17"/>
                <w:szCs w:val="17"/>
              </w:rPr>
            </w:pPr>
            <w:r w:rsidRPr="00662961">
              <w:rPr>
                <w:rStyle w:val="af1"/>
                <w:rFonts w:ascii="Verdana" w:eastAsia="Arial" w:hAnsi="Verdana"/>
                <w:sz w:val="17"/>
                <w:szCs w:val="17"/>
                <w:lang w:val="en-US"/>
              </w:rPr>
              <w:t>bikmaevash@rosstat.gov.ru</w:t>
            </w:r>
          </w:p>
        </w:tc>
      </w:tr>
    </w:tbl>
    <w:p w:rsidR="00F4089A" w:rsidRPr="00662961" w:rsidRDefault="00F4089A" w:rsidP="00D54D2A">
      <w:pPr>
        <w:spacing w:before="150" w:after="150" w:line="240" w:lineRule="auto"/>
        <w:ind w:right="150"/>
      </w:pPr>
    </w:p>
    <w:sectPr w:rsidR="00F4089A" w:rsidRPr="00662961" w:rsidSect="00F812B9">
      <w:pgSz w:w="11906" w:h="16838"/>
      <w:pgMar w:top="709" w:right="851" w:bottom="42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53" w:rsidRDefault="00A93A53">
      <w:pPr>
        <w:spacing w:after="0" w:line="240" w:lineRule="auto"/>
      </w:pPr>
      <w:r>
        <w:separator/>
      </w:r>
    </w:p>
  </w:endnote>
  <w:endnote w:type="continuationSeparator" w:id="0">
    <w:p w:rsidR="00A93A53" w:rsidRDefault="00A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SemiboldItCap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53" w:rsidRDefault="00A93A53">
      <w:pPr>
        <w:spacing w:after="0" w:line="240" w:lineRule="auto"/>
      </w:pPr>
      <w:r>
        <w:separator/>
      </w:r>
    </w:p>
  </w:footnote>
  <w:footnote w:type="continuationSeparator" w:id="0">
    <w:p w:rsidR="00A93A53" w:rsidRDefault="00A9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9A"/>
    <w:rsid w:val="00047126"/>
    <w:rsid w:val="000A25AB"/>
    <w:rsid w:val="000B4FBA"/>
    <w:rsid w:val="000F127F"/>
    <w:rsid w:val="00100EE1"/>
    <w:rsid w:val="001211ED"/>
    <w:rsid w:val="00135F39"/>
    <w:rsid w:val="001626F7"/>
    <w:rsid w:val="0017108F"/>
    <w:rsid w:val="00224F11"/>
    <w:rsid w:val="0022614F"/>
    <w:rsid w:val="002A5BA7"/>
    <w:rsid w:val="00345131"/>
    <w:rsid w:val="003E3C78"/>
    <w:rsid w:val="0040422A"/>
    <w:rsid w:val="0041299F"/>
    <w:rsid w:val="004704BB"/>
    <w:rsid w:val="00471FD4"/>
    <w:rsid w:val="004A558E"/>
    <w:rsid w:val="004D20D7"/>
    <w:rsid w:val="005279F4"/>
    <w:rsid w:val="00530327"/>
    <w:rsid w:val="00536A6D"/>
    <w:rsid w:val="00547BF7"/>
    <w:rsid w:val="005A7C62"/>
    <w:rsid w:val="00622C80"/>
    <w:rsid w:val="00653093"/>
    <w:rsid w:val="00662961"/>
    <w:rsid w:val="00662ADB"/>
    <w:rsid w:val="006765BB"/>
    <w:rsid w:val="006F17D3"/>
    <w:rsid w:val="00706C51"/>
    <w:rsid w:val="00714ED0"/>
    <w:rsid w:val="00721DD1"/>
    <w:rsid w:val="007A03A7"/>
    <w:rsid w:val="007C60EE"/>
    <w:rsid w:val="007E4EC4"/>
    <w:rsid w:val="008716B2"/>
    <w:rsid w:val="00887FC0"/>
    <w:rsid w:val="008D3A20"/>
    <w:rsid w:val="009269C5"/>
    <w:rsid w:val="009544C7"/>
    <w:rsid w:val="00982153"/>
    <w:rsid w:val="009B3773"/>
    <w:rsid w:val="009C208A"/>
    <w:rsid w:val="009E5F3C"/>
    <w:rsid w:val="009F1D3E"/>
    <w:rsid w:val="00A051E0"/>
    <w:rsid w:val="00A24550"/>
    <w:rsid w:val="00A93A53"/>
    <w:rsid w:val="00AC4C81"/>
    <w:rsid w:val="00B00C02"/>
    <w:rsid w:val="00B24537"/>
    <w:rsid w:val="00B64AC5"/>
    <w:rsid w:val="00BD67D5"/>
    <w:rsid w:val="00C34F66"/>
    <w:rsid w:val="00C51FA3"/>
    <w:rsid w:val="00C56516"/>
    <w:rsid w:val="00C77B52"/>
    <w:rsid w:val="00CA6783"/>
    <w:rsid w:val="00D0171B"/>
    <w:rsid w:val="00D27C9B"/>
    <w:rsid w:val="00D45BEF"/>
    <w:rsid w:val="00D54D2A"/>
    <w:rsid w:val="00D712ED"/>
    <w:rsid w:val="00D821F1"/>
    <w:rsid w:val="00DB55B0"/>
    <w:rsid w:val="00EA288A"/>
    <w:rsid w:val="00ED3BFA"/>
    <w:rsid w:val="00EE05DE"/>
    <w:rsid w:val="00EF25D2"/>
    <w:rsid w:val="00F10140"/>
    <w:rsid w:val="00F33B0C"/>
    <w:rsid w:val="00F4089A"/>
    <w:rsid w:val="00F77052"/>
    <w:rsid w:val="00F812B9"/>
    <w:rsid w:val="00FA06B5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B5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FollowedHyperlink"/>
    <w:semiHidden/>
    <w:rPr>
      <w:color w:val="800080"/>
      <w:u w:val="single"/>
    </w:rPr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B5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FollowedHyperlink"/>
    <w:semiHidden/>
    <w:rPr>
      <w:color w:val="800080"/>
      <w:u w:val="single"/>
    </w:rPr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orage/mediabank/WMZATXIc/seea_cf_final_r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pinia@rosstat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dzhakovaoi@rossta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zhakovaoi@rosstat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91DA-414A-4652-A525-29F6F118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Бикмаев Амир Шамильевич</dc:creator>
  <cp:lastModifiedBy>Репин Игорь Александрович</cp:lastModifiedBy>
  <cp:revision>21</cp:revision>
  <dcterms:created xsi:type="dcterms:W3CDTF">2024-01-16T10:04:00Z</dcterms:created>
  <dcterms:modified xsi:type="dcterms:W3CDTF">2024-10-10T06:04:00Z</dcterms:modified>
</cp:coreProperties>
</file>