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7"/>
      </w:tblGrid>
      <w:tr w:rsidR="00850054" w:rsidRPr="007869C3" w:rsidTr="00097A6A">
        <w:trPr>
          <w:tblCellSpacing w:w="0" w:type="dxa"/>
        </w:trPr>
        <w:tc>
          <w:tcPr>
            <w:tcW w:w="5000" w:type="pct"/>
            <w:shd w:val="clear" w:color="auto" w:fill="E5E5F5"/>
            <w:vAlign w:val="center"/>
            <w:hideMark/>
          </w:tcPr>
          <w:p w:rsidR="00850054" w:rsidRPr="006773BB" w:rsidRDefault="00850054" w:rsidP="00331E60">
            <w:pPr>
              <w:spacing w:before="150" w:after="15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3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r w:rsidR="00331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ука </w:t>
            </w:r>
          </w:p>
        </w:tc>
      </w:tr>
    </w:tbl>
    <w:p w:rsidR="00331E60" w:rsidRDefault="00331E60" w:rsidP="00331E60">
      <w:pPr>
        <w:spacing w:after="120" w:line="240" w:lineRule="auto"/>
        <w:jc w:val="both"/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</w:pPr>
    </w:p>
    <w:p w:rsidR="007869C3" w:rsidRPr="00097A6A" w:rsidRDefault="007869C3" w:rsidP="00097A6A">
      <w:pPr>
        <w:spacing w:after="120" w:line="360" w:lineRule="auto"/>
        <w:jc w:val="both"/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</w:pPr>
      <w:r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 xml:space="preserve">Раздел </w:t>
      </w:r>
      <w:r w:rsidR="00B55107"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«Наука»</w:t>
      </w:r>
      <w:r w:rsidR="00B55107"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 xml:space="preserve"> </w:t>
      </w:r>
      <w:r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содержит статистическую информацию об основных показателях, характеризующих состояние и уровень развития научного потенциала России. Представлены сведения о числе организаций, выполнявших научные исследования и разработки, численности и составе занятого персонала, подготовке научных кадров, расходах на гражданскую науку из средств федерального бюджета, внутренних затратах на исследования и разработки.</w:t>
      </w:r>
    </w:p>
    <w:p w:rsidR="007869C3" w:rsidRPr="00097A6A" w:rsidRDefault="00B55107" w:rsidP="00097A6A">
      <w:pPr>
        <w:spacing w:after="120" w:line="360" w:lineRule="auto"/>
        <w:jc w:val="both"/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</w:pPr>
      <w:r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 xml:space="preserve">В разделе </w:t>
      </w:r>
      <w:r w:rsidR="00331E60"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 xml:space="preserve">приведены </w:t>
      </w:r>
      <w:r w:rsidR="00331E60"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с</w:t>
      </w:r>
      <w:r w:rsidR="007869C3"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 xml:space="preserve">татистические данные по юридическим лицам (без субъектов малого предпринимательства) выполнявшие научные исследования </w:t>
      </w:r>
      <w:r w:rsidR="00473545"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и разработки, за отчетный год</w:t>
      </w:r>
      <w:r w:rsidR="007869C3"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, всех видов экономической деятельности и форм собственности.</w:t>
      </w:r>
    </w:p>
    <w:p w:rsidR="00331E60" w:rsidRPr="00097A6A" w:rsidRDefault="00331E60" w:rsidP="00097A6A">
      <w:pPr>
        <w:spacing w:after="120" w:line="360" w:lineRule="auto"/>
        <w:jc w:val="both"/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</w:pPr>
      <w:r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Научные исследования и разработки – творческая деятельность, осуществляемая на систематической основе с целью увеличения суммы научных знаний, в том числе о человеке, природе и обществе, а также поиска новых областей применения этих знаний.</w:t>
      </w:r>
    </w:p>
    <w:p w:rsidR="00097A6A" w:rsidRDefault="00097A6A" w:rsidP="00331E60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</w:pPr>
    </w:p>
    <w:p w:rsidR="00215DFF" w:rsidRPr="00097A6A" w:rsidRDefault="00215DFF" w:rsidP="00097A6A">
      <w:pPr>
        <w:spacing w:after="0" w:line="360" w:lineRule="auto"/>
        <w:jc w:val="both"/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</w:pPr>
      <w:r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 xml:space="preserve">В соответствии с Общероссийским классификатором видов экономической деятельности (ОКВЭД2) </w:t>
      </w:r>
      <w:r w:rsidR="00097A6A"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 xml:space="preserve">                    </w:t>
      </w:r>
      <w:r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ОК 029-2014 (КДЕС</w:t>
      </w:r>
      <w:proofErr w:type="gramStart"/>
      <w:r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 xml:space="preserve"> Р</w:t>
      </w:r>
      <w:proofErr w:type="gramEnd"/>
      <w:r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 xml:space="preserve">ед.2) деятельность, классифицируемая как научные исследования и разработки, включает: </w:t>
      </w:r>
    </w:p>
    <w:p w:rsidR="00215DFF" w:rsidRPr="00097A6A" w:rsidRDefault="00215DFF" w:rsidP="007A4300">
      <w:pPr>
        <w:spacing w:after="0" w:line="360" w:lineRule="auto"/>
        <w:ind w:firstLine="284"/>
        <w:jc w:val="both"/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</w:pPr>
      <w:r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- фундаментальные научные исследования – экспериментальная или теоретическая деятельность, направленная на получение новых знаний об основных закономерностях строения, функционирования и развития человека, общества, окружающей природной среды;</w:t>
      </w:r>
    </w:p>
    <w:p w:rsidR="00215DFF" w:rsidRPr="00097A6A" w:rsidRDefault="00215DFF" w:rsidP="007A4300">
      <w:pPr>
        <w:spacing w:after="0" w:line="360" w:lineRule="auto"/>
        <w:ind w:firstLine="284"/>
        <w:jc w:val="both"/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</w:pPr>
      <w:r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- прикладные научные исследования</w:t>
      </w:r>
      <w:r w:rsidR="00331E60"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 xml:space="preserve">  </w:t>
      </w:r>
      <w:r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– исследования, направленные преимущественно на применение новых знаний для достижения практических целей и решения конкретных задач;</w:t>
      </w:r>
    </w:p>
    <w:p w:rsidR="00215DFF" w:rsidRPr="00097A6A" w:rsidRDefault="00215DFF" w:rsidP="007A4300">
      <w:pPr>
        <w:spacing w:after="0" w:line="360" w:lineRule="auto"/>
        <w:ind w:firstLine="284"/>
        <w:jc w:val="both"/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</w:pPr>
      <w:r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- экспериментальные разработки</w:t>
      </w:r>
      <w:r w:rsidR="00331E60"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 xml:space="preserve"> </w:t>
      </w:r>
      <w:r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 xml:space="preserve"> – деятельность, основанная на знаниях, приобретенных в результате проведения научных исследований или на основе практического опыта, и направленная на сохранение жизни и здоровья человека, создание новых материалов, продуктов, процессов, устройств, услуг, систем или методов и их дальнейшее совершенствование.</w:t>
      </w:r>
    </w:p>
    <w:p w:rsidR="00097A6A" w:rsidRDefault="00097A6A" w:rsidP="00B55107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</w:pPr>
    </w:p>
    <w:p w:rsidR="00215DFF" w:rsidRPr="00097A6A" w:rsidRDefault="00215DFF" w:rsidP="00156DC0">
      <w:pPr>
        <w:spacing w:after="0" w:line="360" w:lineRule="auto"/>
        <w:jc w:val="both"/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</w:pPr>
      <w:r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В научные исследования и разработки не включаются следующие виды деятельности</w:t>
      </w:r>
      <w:r w:rsidR="00097A6A"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 xml:space="preserve"> </w:t>
      </w:r>
      <w:r w:rsidR="00097A6A"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vertAlign w:val="superscript"/>
          <w:lang w:eastAsia="ru-RU"/>
        </w:rPr>
        <w:t>1)</w:t>
      </w:r>
      <w:r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:</w:t>
      </w:r>
    </w:p>
    <w:p w:rsidR="00215DFF" w:rsidRPr="00097A6A" w:rsidRDefault="00215DFF" w:rsidP="00097A6A">
      <w:pPr>
        <w:spacing w:after="0" w:line="360" w:lineRule="auto"/>
        <w:jc w:val="both"/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</w:pPr>
      <w:r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- образование и подготовка кадров;</w:t>
      </w:r>
    </w:p>
    <w:p w:rsidR="00215DFF" w:rsidRPr="00097A6A" w:rsidRDefault="00215DFF" w:rsidP="00097A6A">
      <w:pPr>
        <w:spacing w:after="0" w:line="360" w:lineRule="auto"/>
        <w:jc w:val="both"/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</w:pPr>
      <w:r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- научно-технические услуги, в том числе:</w:t>
      </w:r>
    </w:p>
    <w:p w:rsidR="00215DFF" w:rsidRPr="00097A6A" w:rsidRDefault="00215DFF" w:rsidP="00097A6A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</w:pPr>
      <w:r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деятельность в области научно-технической информации (сбор информации о социально-экономических явлениях; сбор и обработка данных общего назначения (если это не относится к конкретным исследовательским работам); кодирование, регистрация, обработка, перевод, распространение, анализ, оценка и тому подобное);</w:t>
      </w:r>
    </w:p>
    <w:p w:rsidR="00215DFF" w:rsidRPr="00097A6A" w:rsidRDefault="00215DFF" w:rsidP="00097A6A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</w:pPr>
      <w:r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перевод, редактирование и издание научно-технической литературы;</w:t>
      </w:r>
    </w:p>
    <w:p w:rsidR="00215DFF" w:rsidRPr="00097A6A" w:rsidRDefault="00215DFF" w:rsidP="00097A6A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</w:pPr>
      <w:r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научно-техническая деятельность библиотек, музеев</w:t>
      </w:r>
      <w:bookmarkStart w:id="0" w:name="_GoBack"/>
      <w:bookmarkEnd w:id="0"/>
      <w:r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, ботанических и зоологических садов;</w:t>
      </w:r>
    </w:p>
    <w:p w:rsidR="00215DFF" w:rsidRPr="00097A6A" w:rsidRDefault="00215DFF" w:rsidP="00097A6A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</w:pPr>
      <w:r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 xml:space="preserve">изыскания (геологические, гидрологические, топографические, метеорологические и другие), разведка полезных ископаемых; </w:t>
      </w:r>
    </w:p>
    <w:p w:rsidR="00215DFF" w:rsidRPr="00097A6A" w:rsidRDefault="00215DFF" w:rsidP="00097A6A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</w:pPr>
      <w:r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 xml:space="preserve">технические испытания, стандартизация, метрология, контроль качества; </w:t>
      </w:r>
    </w:p>
    <w:p w:rsidR="00215DFF" w:rsidRPr="00097A6A" w:rsidRDefault="00215DFF" w:rsidP="00097A6A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</w:pPr>
      <w:r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инжиниринговые услуги, включающие инженерно-консультационные услуги при проектировании, конструкторской разработке и эксплуатации машин (оборудования), материалов, приборов, сооружений, процессов и систем;</w:t>
      </w:r>
    </w:p>
    <w:p w:rsidR="00215DFF" w:rsidRPr="00097A6A" w:rsidRDefault="00215DFF" w:rsidP="00097A6A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</w:pPr>
      <w:r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lastRenderedPageBreak/>
        <w:t>дизайн (деятельность по изменению формы, внешнего вида или удобства использования продуктов или услуг);</w:t>
      </w:r>
    </w:p>
    <w:p w:rsidR="00215DFF" w:rsidRPr="00097A6A" w:rsidRDefault="00215DFF" w:rsidP="00097A6A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</w:pPr>
      <w:r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 xml:space="preserve">консультирование клиентов по подготовке и реализации конкретных проектов (кроме научных исследований и разработок); </w:t>
      </w:r>
    </w:p>
    <w:p w:rsidR="00215DFF" w:rsidRPr="00097A6A" w:rsidRDefault="00215DFF" w:rsidP="00097A6A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</w:pPr>
      <w:r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 xml:space="preserve">исследование конъюнктуры рынка; </w:t>
      </w:r>
    </w:p>
    <w:p w:rsidR="00215DFF" w:rsidRPr="00097A6A" w:rsidRDefault="00215DFF" w:rsidP="00097A6A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</w:pPr>
      <w:r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патентно-лицензионная деятельность.</w:t>
      </w:r>
    </w:p>
    <w:p w:rsidR="00215DFF" w:rsidRPr="00097A6A" w:rsidRDefault="00215DFF" w:rsidP="00097A6A">
      <w:pPr>
        <w:spacing w:after="0" w:line="360" w:lineRule="auto"/>
        <w:jc w:val="both"/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</w:pPr>
      <w:r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 xml:space="preserve">- специализированные медицинские услуги; </w:t>
      </w:r>
    </w:p>
    <w:p w:rsidR="00215DFF" w:rsidRPr="00097A6A" w:rsidRDefault="00215DFF" w:rsidP="00097A6A">
      <w:pPr>
        <w:spacing w:after="0" w:line="360" w:lineRule="auto"/>
        <w:jc w:val="both"/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</w:pPr>
      <w:r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- производственная деятельность по внедрению нововведений;</w:t>
      </w:r>
    </w:p>
    <w:p w:rsidR="00215DFF" w:rsidRPr="00097A6A" w:rsidRDefault="00215DFF" w:rsidP="00097A6A">
      <w:pPr>
        <w:spacing w:after="0" w:line="360" w:lineRule="auto"/>
        <w:jc w:val="both"/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</w:pPr>
      <w:r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- дополнительные работы, связанные с решением проблем, возникающих после запуска нового продукта в массовое производство, и предполагающие использование стандартного оборудования и методов;</w:t>
      </w:r>
    </w:p>
    <w:p w:rsidR="00215DFF" w:rsidRPr="00097A6A" w:rsidRDefault="00215DFF" w:rsidP="00097A6A">
      <w:pPr>
        <w:spacing w:after="0" w:line="360" w:lineRule="auto"/>
        <w:jc w:val="both"/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</w:pPr>
      <w:r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- пострегистрационные клинические испытания (фаза 4) за исключением случаев изучения усовершенствованных медицинских технологий;</w:t>
      </w:r>
    </w:p>
    <w:p w:rsidR="00215DFF" w:rsidRPr="00097A6A" w:rsidRDefault="00215DFF" w:rsidP="00097A6A">
      <w:pPr>
        <w:spacing w:after="0" w:line="360" w:lineRule="auto"/>
        <w:jc w:val="both"/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</w:pPr>
      <w:r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- разработка программного обеспечения для бизнеса или информационных систем с использованием известных методов и существующих инструментов; расширение пользовательского функционала существующих программ (включая методы ввода данных); создание веб-сайтов с использованием существующих инструментов; использование стандартных методов кодирования или проверки безопасности системы; рутинная работа по устранению технических проблем в системах или программах за исключением случаев, когда такая работа проводится до окончания фазы экспериментальных разработок;</w:t>
      </w:r>
    </w:p>
    <w:p w:rsidR="00215DFF" w:rsidRPr="00097A6A" w:rsidRDefault="00215DFF" w:rsidP="00097A6A">
      <w:pPr>
        <w:spacing w:after="0" w:line="360" w:lineRule="auto"/>
        <w:jc w:val="both"/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</w:pPr>
      <w:r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- сооружение (строительство) крупных объектов (например, ледоколов, атомных электростанций, подводных лодок и других), создаваемых с использованием уже существующих технологий и материалов;</w:t>
      </w:r>
    </w:p>
    <w:p w:rsidR="00215DFF" w:rsidRPr="00097A6A" w:rsidRDefault="00215DFF" w:rsidP="00097A6A">
      <w:pPr>
        <w:spacing w:after="0" w:line="360" w:lineRule="auto"/>
        <w:jc w:val="both"/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</w:pPr>
      <w:r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- деятельность, направленная на обеспечение тесной поддержки политических акций, законодательной деятельности, включая консультации по вопросам политики и отношения со средствами массовой информации, юридические консультации, связи с общественностью (пиар) или техническую поддержку административной деятельности (например, бухгалтерский учет);</w:t>
      </w:r>
    </w:p>
    <w:p w:rsidR="00215DFF" w:rsidRPr="00097A6A" w:rsidRDefault="00215DFF" w:rsidP="00097A6A">
      <w:pPr>
        <w:spacing w:after="0" w:line="360" w:lineRule="auto"/>
        <w:jc w:val="both"/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</w:pPr>
      <w:r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- деятельность в области художественного, литературного и исполнительского творчества, связанная с организацией и постановкой театральных и оперных представлений, концертов и прочих сценических выступлений, созданием и представлением произведений искусства и литературы;</w:t>
      </w:r>
    </w:p>
    <w:p w:rsidR="00215DFF" w:rsidRPr="00097A6A" w:rsidRDefault="00215DFF" w:rsidP="00097A6A">
      <w:pPr>
        <w:spacing w:after="0" w:line="360" w:lineRule="auto"/>
        <w:jc w:val="both"/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</w:pPr>
      <w:r w:rsidRPr="00097A6A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- управление и другая вспомогательная деятельность (государственное управление научными исследованиями и разработками, их финансирование и тому подобное).</w:t>
      </w:r>
    </w:p>
    <w:p w:rsidR="00215DFF" w:rsidRDefault="00215DFF" w:rsidP="00097A6A">
      <w:pPr>
        <w:pBdr>
          <w:bottom w:val="single" w:sz="4" w:space="1" w:color="auto"/>
        </w:pBd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</w:pPr>
    </w:p>
    <w:p w:rsidR="00097A6A" w:rsidRDefault="00097A6A" w:rsidP="00097A6A">
      <w:pPr>
        <w:pBdr>
          <w:bottom w:val="single" w:sz="4" w:space="1" w:color="auto"/>
        </w:pBd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</w:pPr>
    </w:p>
    <w:p w:rsidR="00097A6A" w:rsidRDefault="00097A6A" w:rsidP="00097A6A">
      <w:pPr>
        <w:pBdr>
          <w:bottom w:val="single" w:sz="4" w:space="1" w:color="auto"/>
        </w:pBd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</w:pPr>
    </w:p>
    <w:p w:rsidR="00097A6A" w:rsidRDefault="00097A6A" w:rsidP="00097A6A">
      <w:pPr>
        <w:pBdr>
          <w:bottom w:val="single" w:sz="4" w:space="1" w:color="auto"/>
        </w:pBd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</w:pPr>
    </w:p>
    <w:p w:rsidR="00097A6A" w:rsidRDefault="00097A6A" w:rsidP="00097A6A">
      <w:pPr>
        <w:pBdr>
          <w:bottom w:val="single" w:sz="4" w:space="1" w:color="auto"/>
        </w:pBd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</w:pPr>
    </w:p>
    <w:p w:rsidR="00097A6A" w:rsidRDefault="00097A6A" w:rsidP="00097A6A">
      <w:pPr>
        <w:pBdr>
          <w:bottom w:val="single" w:sz="4" w:space="1" w:color="auto"/>
        </w:pBd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</w:pPr>
    </w:p>
    <w:p w:rsidR="00B55107" w:rsidRPr="00097A6A" w:rsidRDefault="00097A6A" w:rsidP="00097A6A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color w:val="000000"/>
          <w:sz w:val="16"/>
          <w:szCs w:val="16"/>
          <w:lang w:eastAsia="ru-RU"/>
        </w:rPr>
      </w:pPr>
      <w:r w:rsidRPr="00097A6A">
        <w:rPr>
          <w:rFonts w:eastAsia="Calibri"/>
          <w:sz w:val="20"/>
          <w:vertAlign w:val="superscript"/>
        </w:rPr>
        <w:t>1)</w:t>
      </w:r>
      <w:r>
        <w:rPr>
          <w:rFonts w:eastAsia="Calibri"/>
          <w:sz w:val="20"/>
        </w:rPr>
        <w:t xml:space="preserve"> </w:t>
      </w:r>
      <w:r w:rsidR="00B55107" w:rsidRPr="00097A6A">
        <w:rPr>
          <w:rFonts w:ascii="Verdana" w:eastAsia="Times New Roman" w:hAnsi="Verdana" w:cs="Times New Roman"/>
          <w:i/>
          <w:iCs/>
          <w:color w:val="000000"/>
          <w:sz w:val="16"/>
          <w:szCs w:val="16"/>
          <w:lang w:eastAsia="ru-RU"/>
        </w:rPr>
        <w:t xml:space="preserve">В связи с пересмотром международного стандарта по статистическому измерению научных исследований и разработок (Руководства </w:t>
      </w:r>
      <w:proofErr w:type="spellStart"/>
      <w:r w:rsidR="00B55107" w:rsidRPr="00097A6A">
        <w:rPr>
          <w:rFonts w:ascii="Verdana" w:eastAsia="Times New Roman" w:hAnsi="Verdana" w:cs="Times New Roman"/>
          <w:i/>
          <w:iCs/>
          <w:color w:val="000000"/>
          <w:sz w:val="16"/>
          <w:szCs w:val="16"/>
          <w:lang w:eastAsia="ru-RU"/>
        </w:rPr>
        <w:t>Фраскати</w:t>
      </w:r>
      <w:proofErr w:type="spellEnd"/>
      <w:r w:rsidR="00B55107" w:rsidRPr="00097A6A">
        <w:rPr>
          <w:rFonts w:ascii="Verdana" w:eastAsia="Times New Roman" w:hAnsi="Verdana" w:cs="Times New Roman"/>
          <w:i/>
          <w:iCs/>
          <w:color w:val="000000"/>
          <w:sz w:val="16"/>
          <w:szCs w:val="16"/>
          <w:lang w:eastAsia="ru-RU"/>
        </w:rPr>
        <w:t xml:space="preserve">) расширены научно-технические услуги и виды деятельности, не относящиеся к научным </w:t>
      </w:r>
      <w:r w:rsidR="00B55107" w:rsidRPr="00097A6A">
        <w:rPr>
          <w:rFonts w:ascii="Verdana" w:eastAsia="Times New Roman" w:hAnsi="Verdana" w:cs="Times New Roman"/>
          <w:i/>
          <w:iCs/>
          <w:color w:val="000000"/>
          <w:sz w:val="16"/>
          <w:szCs w:val="16"/>
          <w:lang w:eastAsia="ru-RU"/>
        </w:rPr>
        <w:t>исследованиям и разработкам (</w:t>
      </w:r>
      <w:proofErr w:type="spellStart"/>
      <w:r w:rsidR="00B55107" w:rsidRPr="00097A6A">
        <w:rPr>
          <w:rFonts w:ascii="Verdana" w:eastAsia="Times New Roman" w:hAnsi="Verdana" w:cs="Times New Roman"/>
          <w:i/>
          <w:iCs/>
          <w:color w:val="000000"/>
          <w:sz w:val="16"/>
          <w:szCs w:val="16"/>
          <w:lang w:eastAsia="ru-RU"/>
        </w:rPr>
        <w:t>Frascati</w:t>
      </w:r>
      <w:proofErr w:type="spellEnd"/>
      <w:r w:rsidR="00B55107" w:rsidRPr="00097A6A">
        <w:rPr>
          <w:rFonts w:ascii="Verdana" w:eastAsia="Times New Roman" w:hAnsi="Verdana" w:cs="Times New Roman"/>
          <w:i/>
          <w:iCs/>
          <w:color w:val="000000"/>
          <w:sz w:val="16"/>
          <w:szCs w:val="16"/>
          <w:lang w:eastAsia="ru-RU"/>
        </w:rPr>
        <w:t xml:space="preserve"> Manual 2015: </w:t>
      </w:r>
      <w:proofErr w:type="gramStart"/>
      <w:r w:rsidR="00B55107" w:rsidRPr="00097A6A">
        <w:rPr>
          <w:rFonts w:ascii="Verdana" w:eastAsia="Times New Roman" w:hAnsi="Verdana" w:cs="Times New Roman"/>
          <w:i/>
          <w:iCs/>
          <w:color w:val="000000"/>
          <w:sz w:val="16"/>
          <w:szCs w:val="16"/>
          <w:lang w:eastAsia="ru-RU"/>
        </w:rPr>
        <w:t>Guidelines for Collecting and Reporting Data on Research and Experimental Development, The Measurement of Scientific, Technological and Innovation Activities, OECD Publishing, Paris, 2015).</w:t>
      </w:r>
      <w:proofErr w:type="gramEnd"/>
    </w:p>
    <w:p w:rsidR="005E67C6" w:rsidRPr="00B55107" w:rsidRDefault="005E67C6"/>
    <w:sectPr w:rsidR="005E67C6" w:rsidRPr="00B55107" w:rsidSect="00B5510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C4C24"/>
    <w:multiLevelType w:val="hybridMultilevel"/>
    <w:tmpl w:val="8F44D0C8"/>
    <w:lvl w:ilvl="0" w:tplc="006802A6">
      <w:numFmt w:val="bullet"/>
      <w:lvlText w:val="•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14A7696"/>
    <w:multiLevelType w:val="hybridMultilevel"/>
    <w:tmpl w:val="5DBC4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9C3"/>
    <w:rsid w:val="00097A6A"/>
    <w:rsid w:val="00104F44"/>
    <w:rsid w:val="00156DC0"/>
    <w:rsid w:val="00215DFF"/>
    <w:rsid w:val="00322D10"/>
    <w:rsid w:val="00331E60"/>
    <w:rsid w:val="00473545"/>
    <w:rsid w:val="00594BE6"/>
    <w:rsid w:val="005E67C6"/>
    <w:rsid w:val="006773BB"/>
    <w:rsid w:val="007869C3"/>
    <w:rsid w:val="007A4300"/>
    <w:rsid w:val="008358BF"/>
    <w:rsid w:val="008470CE"/>
    <w:rsid w:val="00850054"/>
    <w:rsid w:val="00977134"/>
    <w:rsid w:val="009D77EF"/>
    <w:rsid w:val="00A768A1"/>
    <w:rsid w:val="00B55107"/>
    <w:rsid w:val="00B82E7A"/>
    <w:rsid w:val="00BB2C2C"/>
    <w:rsid w:val="00C859B2"/>
    <w:rsid w:val="00E708CC"/>
    <w:rsid w:val="00F246A4"/>
    <w:rsid w:val="00F55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">
    <w:name w:val="head"/>
    <w:basedOn w:val="a"/>
    <w:rsid w:val="00786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86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869C3"/>
  </w:style>
  <w:style w:type="paragraph" w:styleId="a4">
    <w:name w:val="Balloon Text"/>
    <w:basedOn w:val="a"/>
    <w:link w:val="a5"/>
    <w:uiPriority w:val="99"/>
    <w:semiHidden/>
    <w:unhideWhenUsed/>
    <w:rsid w:val="00786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69C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551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">
    <w:name w:val="head"/>
    <w:basedOn w:val="a"/>
    <w:rsid w:val="00786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86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869C3"/>
  </w:style>
  <w:style w:type="paragraph" w:styleId="a4">
    <w:name w:val="Balloon Text"/>
    <w:basedOn w:val="a"/>
    <w:link w:val="a5"/>
    <w:uiPriority w:val="99"/>
    <w:semiHidden/>
    <w:unhideWhenUsed/>
    <w:rsid w:val="00786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69C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551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8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2BB33-82DC-49DF-831A-046483B1A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Геращенко Ольга Викторовна</dc:creator>
  <cp:lastModifiedBy>Геращенко Ольга Викторовна</cp:lastModifiedBy>
  <cp:revision>11</cp:revision>
  <dcterms:created xsi:type="dcterms:W3CDTF">2018-08-08T12:19:00Z</dcterms:created>
  <dcterms:modified xsi:type="dcterms:W3CDTF">2018-08-08T12:45:00Z</dcterms:modified>
</cp:coreProperties>
</file>