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195" w:rsidRPr="00251195" w:rsidRDefault="00251195" w:rsidP="00251195">
      <w:pPr>
        <w:tabs>
          <w:tab w:val="left" w:pos="7230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11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к Методическим рекомендациям по взаимодействию Росстата с </w:t>
      </w:r>
      <w:proofErr w:type="spellStart"/>
      <w:r w:rsidRPr="00251195">
        <w:rPr>
          <w:rFonts w:ascii="Times New Roman" w:eastAsia="Times New Roman" w:hAnsi="Times New Roman" w:cs="Times New Roman"/>
          <w:sz w:val="20"/>
          <w:szCs w:val="20"/>
          <w:lang w:eastAsia="ru-RU"/>
        </w:rPr>
        <w:t>референтными</w:t>
      </w:r>
      <w:proofErr w:type="spellEnd"/>
      <w:r w:rsidRPr="002511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группами, утверждённым 30.11.2018  № 178-У</w:t>
      </w:r>
    </w:p>
    <w:p w:rsidR="00251195" w:rsidRPr="00251195" w:rsidRDefault="00251195" w:rsidP="00251195">
      <w:pPr>
        <w:tabs>
          <w:tab w:val="left" w:pos="72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195" w:rsidRPr="00251195" w:rsidRDefault="00251195" w:rsidP="00251195">
      <w:pPr>
        <w:tabs>
          <w:tab w:val="left" w:pos="723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195" w:rsidRPr="00251195" w:rsidRDefault="00251195" w:rsidP="00251195">
      <w:pPr>
        <w:tabs>
          <w:tab w:val="left" w:pos="723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11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Референтные</w:t>
      </w:r>
      <w:proofErr w:type="spellEnd"/>
      <w:r w:rsidRPr="0025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Росстата</w:t>
      </w:r>
    </w:p>
    <w:p w:rsidR="00251195" w:rsidRPr="00251195" w:rsidRDefault="00251195" w:rsidP="00251195">
      <w:pPr>
        <w:tabs>
          <w:tab w:val="left" w:pos="7230"/>
        </w:tabs>
        <w:spacing w:after="160" w:line="256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251195" w:rsidRPr="00251195" w:rsidRDefault="00251195" w:rsidP="002511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30"/>
        </w:tabs>
        <w:spacing w:after="0" w:line="360" w:lineRule="auto"/>
        <w:ind w:left="1066" w:hanging="357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</w:pPr>
      <w:r w:rsidRPr="00251195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  <w:t>Органы государственной власти и органы местного самоуправления;</w:t>
      </w:r>
    </w:p>
    <w:p w:rsidR="00251195" w:rsidRPr="00251195" w:rsidRDefault="00251195" w:rsidP="002511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30"/>
        </w:tabs>
        <w:spacing w:after="0" w:line="360" w:lineRule="auto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</w:pPr>
      <w:r w:rsidRPr="00251195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  <w:t>Участники экономической деятельности (бизнес-сообщество);</w:t>
      </w:r>
    </w:p>
    <w:p w:rsidR="00251195" w:rsidRPr="00251195" w:rsidRDefault="00251195" w:rsidP="002511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30"/>
        </w:tabs>
        <w:spacing w:after="0" w:line="360" w:lineRule="auto"/>
        <w:ind w:left="1066" w:hanging="357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</w:pPr>
      <w:r w:rsidRPr="00251195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  <w:t xml:space="preserve">Научно-экспертное сообщество; </w:t>
      </w:r>
    </w:p>
    <w:p w:rsidR="00251195" w:rsidRPr="00251195" w:rsidRDefault="00251195" w:rsidP="002511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30"/>
        </w:tabs>
        <w:spacing w:after="0" w:line="360" w:lineRule="auto"/>
        <w:ind w:left="1066" w:hanging="357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</w:pPr>
      <w:r w:rsidRPr="00251195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  <w:t>Образовательное сообщество;</w:t>
      </w:r>
    </w:p>
    <w:p w:rsidR="00251195" w:rsidRPr="00251195" w:rsidRDefault="00251195" w:rsidP="002511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30"/>
        </w:tabs>
        <w:spacing w:after="0" w:line="360" w:lineRule="auto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</w:pPr>
      <w:r w:rsidRPr="00251195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  <w:t>Общественные организации;</w:t>
      </w:r>
    </w:p>
    <w:p w:rsidR="00251195" w:rsidRPr="00251195" w:rsidRDefault="00251195" w:rsidP="002511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30"/>
        </w:tabs>
        <w:spacing w:after="0" w:line="360" w:lineRule="auto"/>
        <w:ind w:left="1066" w:hanging="357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</w:pPr>
      <w:r w:rsidRPr="00251195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  <w:t>СМИ;</w:t>
      </w:r>
    </w:p>
    <w:p w:rsidR="00251195" w:rsidRPr="00251195" w:rsidRDefault="00251195" w:rsidP="002511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</w:pPr>
      <w:r w:rsidRPr="00251195">
        <w:rPr>
          <w:rFonts w:ascii="Times New Roman" w:eastAsia="Arial Unicode MS" w:hAnsi="Times New Roman" w:cs="Arial Unicode MS"/>
          <w:color w:val="000000"/>
          <w:sz w:val="28"/>
          <w:szCs w:val="28"/>
          <w:u w:color="000000"/>
          <w:bdr w:val="nil"/>
          <w:lang w:eastAsia="ru-RU"/>
        </w:rPr>
        <w:t>Международные статистические организации и национальные статистические службы.</w:t>
      </w:r>
    </w:p>
    <w:p w:rsidR="001E64B6" w:rsidRPr="00251195" w:rsidRDefault="001E64B6" w:rsidP="00251195">
      <w:bookmarkStart w:id="0" w:name="_GoBack"/>
      <w:bookmarkEnd w:id="0"/>
    </w:p>
    <w:sectPr w:rsidR="001E64B6" w:rsidRPr="00251195" w:rsidSect="00251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07B"/>
    <w:multiLevelType w:val="hybridMultilevel"/>
    <w:tmpl w:val="180E0E86"/>
    <w:lvl w:ilvl="0" w:tplc="8B2A6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2B7BF6"/>
    <w:multiLevelType w:val="hybridMultilevel"/>
    <w:tmpl w:val="A9C69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C3"/>
    <w:rsid w:val="000773F5"/>
    <w:rsid w:val="000B70A3"/>
    <w:rsid w:val="001E64B6"/>
    <w:rsid w:val="001F6FC3"/>
    <w:rsid w:val="0025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64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64B6"/>
    <w:rPr>
      <w:color w:val="800080"/>
      <w:u w:val="single"/>
    </w:rPr>
  </w:style>
  <w:style w:type="paragraph" w:customStyle="1" w:styleId="xl65">
    <w:name w:val="xl65"/>
    <w:basedOn w:val="a"/>
    <w:rsid w:val="001E6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E6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FF"/>
      <w:sz w:val="24"/>
      <w:szCs w:val="24"/>
      <w:u w:val="single"/>
      <w:lang w:eastAsia="ru-RU"/>
    </w:rPr>
  </w:style>
  <w:style w:type="paragraph" w:customStyle="1" w:styleId="xl67">
    <w:name w:val="xl67"/>
    <w:basedOn w:val="a"/>
    <w:rsid w:val="001E64B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E64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E6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E6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FF"/>
      <w:sz w:val="24"/>
      <w:szCs w:val="24"/>
      <w:u w:val="single"/>
      <w:lang w:eastAsia="ru-RU"/>
    </w:rPr>
  </w:style>
  <w:style w:type="paragraph" w:customStyle="1" w:styleId="xl71">
    <w:name w:val="xl71"/>
    <w:basedOn w:val="a"/>
    <w:rsid w:val="001E64B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E6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E64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64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64B6"/>
    <w:rPr>
      <w:color w:val="800080"/>
      <w:u w:val="single"/>
    </w:rPr>
  </w:style>
  <w:style w:type="paragraph" w:customStyle="1" w:styleId="xl65">
    <w:name w:val="xl65"/>
    <w:basedOn w:val="a"/>
    <w:rsid w:val="001E6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E6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FF"/>
      <w:sz w:val="24"/>
      <w:szCs w:val="24"/>
      <w:u w:val="single"/>
      <w:lang w:eastAsia="ru-RU"/>
    </w:rPr>
  </w:style>
  <w:style w:type="paragraph" w:customStyle="1" w:styleId="xl67">
    <w:name w:val="xl67"/>
    <w:basedOn w:val="a"/>
    <w:rsid w:val="001E64B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E64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E6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E6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FF"/>
      <w:sz w:val="24"/>
      <w:szCs w:val="24"/>
      <w:u w:val="single"/>
      <w:lang w:eastAsia="ru-RU"/>
    </w:rPr>
  </w:style>
  <w:style w:type="paragraph" w:customStyle="1" w:styleId="xl71">
    <w:name w:val="xl71"/>
    <w:basedOn w:val="a"/>
    <w:rsid w:val="001E64B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E6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E6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0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Бутырев Владимир Викторович</dc:creator>
  <cp:lastModifiedBy>Бутырев Владимир Викторович</cp:lastModifiedBy>
  <cp:revision>2</cp:revision>
  <dcterms:created xsi:type="dcterms:W3CDTF">2020-03-11T15:00:00Z</dcterms:created>
  <dcterms:modified xsi:type="dcterms:W3CDTF">2020-03-11T15:00:00Z</dcterms:modified>
</cp:coreProperties>
</file>