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9"/>
        <w:gridCol w:w="5777"/>
      </w:tblGrid>
      <w:tr w:rsidR="00F847C0" w:rsidRPr="008A2950" w:rsidTr="00750167">
        <w:tc>
          <w:tcPr>
            <w:tcW w:w="3979" w:type="dxa"/>
          </w:tcPr>
          <w:p w:rsidR="00F847C0" w:rsidRPr="008A2950" w:rsidRDefault="004B02B7" w:rsidP="0075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Шашлова Наталья Викторовна</w:t>
            </w:r>
            <w:r w:rsidR="00F847C0" w:rsidRPr="008A29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</w:tc>
        <w:tc>
          <w:tcPr>
            <w:tcW w:w="5777" w:type="dxa"/>
          </w:tcPr>
          <w:p w:rsidR="00F847C0" w:rsidRPr="008A2950" w:rsidRDefault="00DA6543" w:rsidP="0075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47C0" w:rsidRPr="008A2950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Управления статистики сельского хозяйства </w:t>
            </w:r>
            <w:r w:rsidR="00501168">
              <w:rPr>
                <w:rFonts w:ascii="Times New Roman" w:hAnsi="Times New Roman" w:cs="Times New Roman"/>
                <w:sz w:val="24"/>
                <w:szCs w:val="24"/>
              </w:rPr>
              <w:t xml:space="preserve">и окружающей природной среды </w:t>
            </w:r>
            <w:r w:rsidR="00F847C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47C0" w:rsidRPr="008A2950">
              <w:rPr>
                <w:rFonts w:ascii="Times New Roman" w:hAnsi="Times New Roman" w:cs="Times New Roman"/>
                <w:sz w:val="24"/>
                <w:szCs w:val="24"/>
              </w:rPr>
              <w:t>едеральной службы государственной статистики</w:t>
            </w:r>
          </w:p>
        </w:tc>
      </w:tr>
      <w:tr w:rsidR="00F847C0" w:rsidRPr="008A2950" w:rsidTr="00750167">
        <w:tc>
          <w:tcPr>
            <w:tcW w:w="3979" w:type="dxa"/>
          </w:tcPr>
          <w:p w:rsidR="00F847C0" w:rsidRPr="008A2950" w:rsidRDefault="00F847C0" w:rsidP="00750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950">
              <w:rPr>
                <w:rFonts w:ascii="Times New Roman" w:hAnsi="Times New Roman" w:cs="Times New Roman"/>
                <w:b/>
                <w:sz w:val="24"/>
                <w:szCs w:val="24"/>
              </w:rPr>
              <w:t>Демина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2950"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  <w:r w:rsidRPr="008A2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9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777" w:type="dxa"/>
          </w:tcPr>
          <w:p w:rsidR="00F847C0" w:rsidRPr="008A2950" w:rsidRDefault="00DA6543" w:rsidP="00F84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="004B02B7">
              <w:rPr>
                <w:rFonts w:ascii="Times New Roman" w:hAnsi="Times New Roman" w:cs="Times New Roman"/>
                <w:sz w:val="24"/>
                <w:szCs w:val="24"/>
              </w:rPr>
              <w:t>ачальник о</w:t>
            </w:r>
            <w:r w:rsidR="00F847C0" w:rsidRPr="008A2950">
              <w:rPr>
                <w:rFonts w:ascii="Times New Roman" w:hAnsi="Times New Roman" w:cs="Times New Roman"/>
                <w:sz w:val="24"/>
                <w:szCs w:val="24"/>
              </w:rPr>
              <w:t xml:space="preserve">тдела методологии сельскохозяйственных переписей Управления статистики сельского хозяйства </w:t>
            </w:r>
            <w:r w:rsidR="001D176F">
              <w:rPr>
                <w:rFonts w:ascii="Times New Roman" w:hAnsi="Times New Roman" w:cs="Times New Roman"/>
                <w:sz w:val="24"/>
                <w:szCs w:val="24"/>
              </w:rPr>
              <w:t xml:space="preserve">и окружающей природной среды </w:t>
            </w:r>
            <w:r w:rsidR="00F847C0" w:rsidRPr="008A2950">
              <w:rPr>
                <w:rFonts w:ascii="Times New Roman" w:hAnsi="Times New Roman" w:cs="Times New Roman"/>
                <w:sz w:val="24"/>
                <w:szCs w:val="24"/>
              </w:rPr>
              <w:t>Федеральной службы государственной статистики</w:t>
            </w:r>
          </w:p>
        </w:tc>
      </w:tr>
    </w:tbl>
    <w:p w:rsidR="003F6B3B" w:rsidRDefault="003F6B3B" w:rsidP="00501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168" w:rsidRPr="00167615" w:rsidRDefault="00501168" w:rsidP="00501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15">
        <w:rPr>
          <w:rFonts w:ascii="Times New Roman" w:hAnsi="Times New Roman" w:cs="Times New Roman"/>
          <w:b/>
          <w:sz w:val="28"/>
          <w:szCs w:val="28"/>
        </w:rPr>
        <w:t xml:space="preserve">Тезисы </w:t>
      </w:r>
    </w:p>
    <w:p w:rsidR="005662D5" w:rsidRDefault="00501168" w:rsidP="005662D5">
      <w:pPr>
        <w:spacing w:before="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15">
        <w:rPr>
          <w:rFonts w:ascii="Times New Roman" w:hAnsi="Times New Roman" w:cs="Times New Roman"/>
          <w:b/>
          <w:sz w:val="28"/>
          <w:szCs w:val="28"/>
        </w:rPr>
        <w:t>доклада на засед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B02B7">
        <w:rPr>
          <w:rFonts w:ascii="Times New Roman" w:hAnsi="Times New Roman" w:cs="Times New Roman"/>
          <w:b/>
          <w:sz w:val="28"/>
          <w:szCs w:val="28"/>
        </w:rPr>
        <w:t>нии секции статистики ЦДУ РАН 15</w:t>
      </w:r>
      <w:r w:rsidRPr="00167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2B7">
        <w:rPr>
          <w:rFonts w:ascii="Times New Roman" w:hAnsi="Times New Roman" w:cs="Times New Roman"/>
          <w:b/>
          <w:sz w:val="28"/>
          <w:szCs w:val="28"/>
        </w:rPr>
        <w:t>ноября 2018</w:t>
      </w:r>
      <w:r w:rsidRPr="00167615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47A5B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E5C49" w:rsidRPr="009E5C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</w:t>
      </w:r>
      <w:r w:rsidR="009E5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5C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ИТОГИ</w:t>
      </w:r>
      <w:r w:rsidR="00952C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ВСЕРОССИЙСКОЙ СЕЛЬСКОХОЗЯЙСТВЕННОЙ ПЕРЕПИСИ</w:t>
      </w:r>
      <w:r w:rsidR="009E5C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9E5C49" w:rsidRPr="009E5C49">
        <w:rPr>
          <w:rFonts w:ascii="Times New Roman" w:hAnsi="Times New Roman" w:cs="Times New Roman"/>
          <w:b/>
          <w:sz w:val="28"/>
          <w:szCs w:val="28"/>
        </w:rPr>
        <w:t>2016</w:t>
      </w:r>
      <w:r w:rsidR="009E5C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62D5" w:rsidRDefault="005662D5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C9" w:rsidRDefault="00952C84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36DD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4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B36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36DD8">
        <w:rPr>
          <w:rFonts w:ascii="Times New Roman" w:eastAsia="Times New Roman" w:hAnsi="Times New Roman" w:cs="Times New Roman"/>
          <w:sz w:val="24"/>
          <w:szCs w:val="24"/>
          <w:lang w:eastAsia="ru-RU"/>
        </w:rPr>
        <w:t>т 21 июля 2005 г. № 108 «ФЗ «О В</w:t>
      </w:r>
      <w:r w:rsidR="00425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сероссийской сельскохозяйственной переписи» 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2016 года прошла </w:t>
      </w:r>
      <w:r w:rsidR="0048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очередная 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сельскохозяйственная перепись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Всероссийская сельскохозяйственная перепись проводилась в 2006 году. </w:t>
      </w:r>
    </w:p>
    <w:p w:rsidR="00952C84" w:rsidRDefault="00952C84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Всероссийской сельскохозяйственной переписи 2016 года показали, как изменилась </w:t>
      </w:r>
      <w:r w:rsidR="0097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10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аграрного сектора, основных его производителей, какими трудовыми </w:t>
      </w:r>
      <w:r w:rsidR="00962B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располагали по состоянию на 1 июля 2016 года и </w:t>
      </w:r>
      <w:r w:rsidR="0096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характеристика по возрастному составу, уровню образования, стажу работы.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Получена информация о </w:t>
      </w:r>
      <w:r w:rsidR="00962B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ресурсах и их использовании,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 посевных площадей сельскохозяйственных культур и многолетних насаждений</w:t>
      </w:r>
      <w:r w:rsidR="0048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широкому перечню культур и их структуре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поголовье сельскохозяйственных животных</w:t>
      </w:r>
      <w:r w:rsidR="0048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половозрастным группам и видам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технических средствах, производственной инфраструктуре и </w:t>
      </w:r>
      <w:r w:rsidR="0048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применении инновационных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сельхозпроизводителями.</w:t>
      </w:r>
    </w:p>
    <w:p w:rsidR="00952C84" w:rsidRDefault="00952C84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проведения переписи в Российской Федерации насчитывалось 36,0 тыс. сельскохозяйственных организаций, 136,7 тыс. крестьянских (фермерских) хозяйств, 38,0 тыс. индивидуальных предпринимателей, 23,5 млн личных подсобных хозяйств и других индивидуальных хозяйств граждан, 75,9 тыс. некоммерческих объединений граждан (садоводческих, огороднических, дачных). </w:t>
      </w:r>
    </w:p>
    <w:p w:rsidR="00952C84" w:rsidRPr="00370501" w:rsidRDefault="00952C84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10 лет возрос удельный вес</w:t>
      </w:r>
      <w:r w:rsidR="00A1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(хозяйств), </w:t>
      </w:r>
      <w:r w:rsidR="002739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сельскохозяйственную деятельность</w:t>
      </w:r>
      <w:r w:rsidR="00A13C6B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  сельскохозяйственным организациям - с 69% до 76%, крестьянским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(фермерских) хозяйств</w:t>
      </w:r>
      <w:r w:rsidR="00A13C6B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 50% до 66%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сократилась доля личных подсобных хозяйств, занимающихся</w:t>
      </w:r>
      <w:r w:rsidR="00A13C6B" w:rsidRPr="00A13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C6B"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сельскохозяйственным производством</w:t>
      </w:r>
      <w:r w:rsidR="0027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86% до 80% и 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некоммерческих объединений граждан – с 93% до 89%.</w:t>
      </w:r>
    </w:p>
    <w:p w:rsidR="00053D9A" w:rsidRPr="001E2772" w:rsidRDefault="00952C84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переписи 2016 года земельная площадь в хозяйствах всех категорий за 10 лет сократилась на 23% и составила 348,4 млн га. </w:t>
      </w:r>
    </w:p>
    <w:p w:rsidR="00180246" w:rsidRDefault="0089358B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053D9A" w:rsidRPr="001E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десятилетнего периода </w:t>
      </w:r>
      <w:r w:rsidR="00053D9A" w:rsidRPr="001E27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5919" w:rsidRPr="001E2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родолжал</w:t>
      </w:r>
      <w:r w:rsidR="00952C84" w:rsidRPr="001E277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процесс концентрации земли в наиболее крупных хозяйствах. Эта тенденция характерна как для сельскохозяйственных организаций, так и для крестьянских (фермерских) хозяйств и индивидуал</w:t>
      </w:r>
      <w:r w:rsidR="0025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ьных предпринимателей. По результатам </w:t>
      </w:r>
      <w:r w:rsidR="00952C84" w:rsidRPr="001E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переписи, </w:t>
      </w:r>
      <w:r w:rsidR="002B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</w:t>
      </w:r>
      <w:r w:rsidR="002B56FC" w:rsidRPr="001E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9% сельскохозяйственных организаций, имеющих </w:t>
      </w:r>
      <w:r w:rsidR="00952C84" w:rsidRPr="001E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свыше 10 тыс. га земельной площади, </w:t>
      </w:r>
      <w:r w:rsidR="002B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приходится </w:t>
      </w:r>
      <w:r w:rsidR="00952C84" w:rsidRPr="001E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80% земли.</w:t>
      </w:r>
      <w:r w:rsidR="002B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 земельной площади </w:t>
      </w:r>
      <w:r w:rsidR="0018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сосредоточена у полутора процентов  </w:t>
      </w:r>
      <w:r w:rsidR="00952C84" w:rsidRPr="001E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крестьянских (фермерских) хозяйств и индивидуальных предпринимателей </w:t>
      </w:r>
      <w:r w:rsidR="0018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земельной площадью </w:t>
      </w:r>
      <w:r w:rsidR="00952C84" w:rsidRPr="001E2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тыс. га </w:t>
      </w:r>
      <w:r w:rsidR="00180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более.</w:t>
      </w:r>
    </w:p>
    <w:p w:rsidR="00976CB3" w:rsidRDefault="00952C84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сельскохозяйственных угодий за 10 лет уменьшилась в хозяйствах всех категорий на 14% и составляет 142,7 млн га</w:t>
      </w:r>
      <w:r w:rsidR="00A95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5C11" w:rsidRPr="00976C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фактически используемая площадь увеличилась</w:t>
      </w:r>
      <w:r w:rsidR="008E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75,6% до 87,6%.</w:t>
      </w:r>
    </w:p>
    <w:p w:rsidR="00952C84" w:rsidRDefault="00952C84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структуре сельскохозяйственных угодий всех категорий хозяйств наибольший удельный вес занимает пашня (66%). На пастбища приходится</w:t>
      </w:r>
      <w:r w:rsidRPr="00340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19%, на сенокосы и залежь -  по 7%, на многолетние насаждения - 0,5%. П</w:t>
      </w:r>
      <w:r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пастбищ, сенокосов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9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936E0">
        <w:rPr>
          <w:rFonts w:ascii="Times New Roman" w:eastAsia="Times New Roman" w:hAnsi="Times New Roman" w:cs="Times New Roman"/>
          <w:sz w:val="24"/>
          <w:szCs w:val="24"/>
          <w:lang w:eastAsia="ru-RU"/>
        </w:rPr>
        <w:t>сь</w:t>
      </w:r>
      <w:r w:rsidRPr="00291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предыдущей переписью практически на четверть.</w:t>
      </w:r>
    </w:p>
    <w:p w:rsidR="00A0212D" w:rsidRDefault="00952C84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посевная площадь сельскохозяйственных культур в хозяйствах всех категорий за 10 лет возросла на 4,4 млн га или почти на 6% по сравнению с итогами предыдущей 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Всероссийской сельскохозяйственной перепис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200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и составила 79 млн га. Увеличение посевных площадей произошло за счет расширения посевов в крестьянских (фермерских) хозяйствах и у индивидуальных предпринимателей на 9 млн га или на 70%. </w:t>
      </w:r>
    </w:p>
    <w:p w:rsidR="00952C84" w:rsidRDefault="00952C84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хозяйствах всех категорий в наибольшей степени в межпереписной период увеличились посевы технических культур (на 54%). На 3,7 млн га или на 8,5% выросли также посевы зерновых и зернобобовых культур. Посевные площади картофеля, овощных, бахчевых и кормовых культур, наоборот, снизились. Наиболее существенно (почти на треть) уменьшились посадки картофеля.</w:t>
      </w:r>
    </w:p>
    <w:p w:rsidR="00952C84" w:rsidRPr="00370501" w:rsidRDefault="00952C84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2006 году, 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позволила получить данные о посевных площадях, засеянных элитными семенами, и их удельном весе в общей площади</w:t>
      </w:r>
      <w:r w:rsidR="00A0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сельскохозяйственная перепись позволила получить сведения, отсутствующие в текущей статистике: посевные площади твердой пшеницы, пивоваренного ячменя, овощной фасоли, сахарной кукурузы, сладкого перца, баклажанов, салатных и зеленых культур, арбузов и дынь.</w:t>
      </w:r>
    </w:p>
    <w:p w:rsidR="00952C84" w:rsidRDefault="00952C84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прошедшее десятилетие в животноводстве</w:t>
      </w:r>
      <w:r w:rsidR="00A23800" w:rsidRPr="00A2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хозяйствах всех  категорий 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</w:t>
      </w:r>
      <w:r w:rsidR="00AA33F2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аибольшей степени возросло поголовье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(на 42%)</w:t>
      </w:r>
      <w:r w:rsidR="00A23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9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раза </w:t>
      </w:r>
      <w:r w:rsidR="0089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поголовье </w:t>
      </w:r>
      <w:r w:rsidR="00A0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индейки</w:t>
      </w:r>
      <w:r w:rsidR="00893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3,5 раза  -  поголовье цесарок, в 3 раза  - поголовье перепелок и фазанов. 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Поголовье свиней возросло более чем на треть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роста их поголовья в сельскохозяйственных организациях в 2,4 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Поголовье овец и коз выросло на 21%.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оголовье крупного рогатого скота и в том числе коров сократилось в хозяйствах всех категорий на 18%. </w:t>
      </w:r>
      <w:r w:rsidR="000B6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численность крупного рогатого скота </w:t>
      </w:r>
      <w:r w:rsidRPr="0037050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мясных пород за 10 лет возросла в 4 раза.</w:t>
      </w:r>
    </w:p>
    <w:p w:rsidR="0044573E" w:rsidRDefault="00A03BDD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Перепись показала, что невысок  удельный вес сельскохозяйственных организаций и  крестьянских (фермерских) хозяйств,  применяющих инновационные технологии, среди которых использование капельной системы орошения, биологических методов защиты растений, возобновляемых источников энергоснабжения и др.</w:t>
      </w:r>
      <w:r w:rsidR="00422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Перепись выявила неравномерный доступ сельскохозяйственных производителей к средствам государственной поддержки и кредитам. Субсидии и дотации из федерального бюджета и бюджетов субъектов Российской Федерации, как и кредиты были более доступны сельскохозяйственным организациям, чем крестьянским (фермерским) хозяйствам.</w:t>
      </w:r>
    </w:p>
    <w:p w:rsidR="00952C84" w:rsidRDefault="00952C84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5D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время завершаются работы по публикации окончательных итогов переписи по Российской Федерации и по субъектам Российской Федерации (8 томов</w:t>
      </w:r>
      <w:r w:rsidR="000126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5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D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ближайшее время выйдет последний том «Атлас переписи», представляющий собой картографическую визуализацию основных 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переписи по Российской Федерации, федеральным округам, по муниципальным районам и городским округам субъектов Росси</w:t>
      </w:r>
      <w:r w:rsidR="00235D72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7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года окончательные итоги Всероссийской сельскохозяйственной переписи 2016 года будут опубликованы в «Российской газете».</w:t>
      </w:r>
    </w:p>
    <w:p w:rsidR="00952C84" w:rsidRDefault="00952C84" w:rsidP="005662D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версия каждого тома размещена в открытом доступе на официальном сайте Росстата 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www</w:t>
      </w:r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gks</w:t>
      </w:r>
      <w:proofErr w:type="spellEnd"/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пресс-центра ВСХП-2016 </w:t>
      </w:r>
      <w:r w:rsidRPr="00A0212D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www</w:t>
      </w:r>
      <w:r w:rsidRPr="00B36DD8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  <w:proofErr w:type="spellStart"/>
      <w:r w:rsidRPr="00A0212D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vshp</w:t>
      </w:r>
      <w:proofErr w:type="spellEnd"/>
      <w:r w:rsidRPr="00B36DD8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2016.</w:t>
      </w:r>
      <w:proofErr w:type="spellStart"/>
      <w:r w:rsidRPr="00A0212D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val="en-US" w:eastAsia="ru-RU"/>
        </w:rPr>
        <w:t>ru</w:t>
      </w:r>
      <w:proofErr w:type="spellEnd"/>
      <w:r w:rsidRPr="00B36DD8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u w:val="single"/>
          <w:lang w:eastAsia="ru-RU"/>
        </w:rPr>
        <w:t>.</w:t>
      </w:r>
    </w:p>
    <w:p w:rsidR="00BD528D" w:rsidRPr="00F75A68" w:rsidRDefault="00BD528D" w:rsidP="005662D5">
      <w:pPr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sectPr w:rsidR="00BD528D" w:rsidRPr="00F75A68" w:rsidSect="002923F5">
      <w:headerReference w:type="default" r:id="rId9"/>
      <w:footerReference w:type="default" r:id="rId10"/>
      <w:headerReference w:type="firs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F8" w:rsidRDefault="000B7CF8" w:rsidP="002923F5">
      <w:pPr>
        <w:spacing w:after="0" w:line="240" w:lineRule="auto"/>
      </w:pPr>
      <w:r>
        <w:separator/>
      </w:r>
    </w:p>
  </w:endnote>
  <w:endnote w:type="continuationSeparator" w:id="0">
    <w:p w:rsidR="000B7CF8" w:rsidRDefault="000B7CF8" w:rsidP="0029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F5" w:rsidRDefault="002923F5">
    <w:pPr>
      <w:pStyle w:val="aa"/>
      <w:jc w:val="center"/>
    </w:pPr>
  </w:p>
  <w:p w:rsidR="002923F5" w:rsidRDefault="002923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F8" w:rsidRDefault="000B7CF8" w:rsidP="002923F5">
      <w:pPr>
        <w:spacing w:after="0" w:line="240" w:lineRule="auto"/>
      </w:pPr>
      <w:r>
        <w:separator/>
      </w:r>
    </w:p>
  </w:footnote>
  <w:footnote w:type="continuationSeparator" w:id="0">
    <w:p w:rsidR="000B7CF8" w:rsidRDefault="000B7CF8" w:rsidP="00292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187908"/>
      <w:docPartObj>
        <w:docPartGallery w:val="Page Numbers (Top of Page)"/>
        <w:docPartUnique/>
      </w:docPartObj>
    </w:sdtPr>
    <w:sdtEndPr/>
    <w:sdtContent>
      <w:p w:rsidR="002923F5" w:rsidRDefault="002923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BB">
          <w:rPr>
            <w:noProof/>
          </w:rPr>
          <w:t>2</w:t>
        </w:r>
        <w:r>
          <w:fldChar w:fldCharType="end"/>
        </w:r>
      </w:p>
    </w:sdtContent>
  </w:sdt>
  <w:p w:rsidR="002923F5" w:rsidRDefault="002923F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3F5" w:rsidRDefault="002923F5">
    <w:pPr>
      <w:pStyle w:val="a8"/>
      <w:jc w:val="center"/>
    </w:pPr>
  </w:p>
  <w:p w:rsidR="002923F5" w:rsidRDefault="002923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30262"/>
    <w:multiLevelType w:val="hybridMultilevel"/>
    <w:tmpl w:val="18BA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443C1"/>
    <w:multiLevelType w:val="multilevel"/>
    <w:tmpl w:val="0A00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FF44B1"/>
    <w:multiLevelType w:val="hybridMultilevel"/>
    <w:tmpl w:val="1E80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8D"/>
    <w:rsid w:val="000048A2"/>
    <w:rsid w:val="0001149C"/>
    <w:rsid w:val="00012627"/>
    <w:rsid w:val="0003253B"/>
    <w:rsid w:val="00053D9A"/>
    <w:rsid w:val="000640BB"/>
    <w:rsid w:val="000708D3"/>
    <w:rsid w:val="00077E87"/>
    <w:rsid w:val="000B655D"/>
    <w:rsid w:val="000B7CF8"/>
    <w:rsid w:val="001037A8"/>
    <w:rsid w:val="001125FB"/>
    <w:rsid w:val="00116B80"/>
    <w:rsid w:val="00122E3C"/>
    <w:rsid w:val="00164342"/>
    <w:rsid w:val="00180246"/>
    <w:rsid w:val="001A07E9"/>
    <w:rsid w:val="001A71EC"/>
    <w:rsid w:val="001D176F"/>
    <w:rsid w:val="001E2772"/>
    <w:rsid w:val="001E5B9C"/>
    <w:rsid w:val="001F0D96"/>
    <w:rsid w:val="00202535"/>
    <w:rsid w:val="00220FA5"/>
    <w:rsid w:val="00235D72"/>
    <w:rsid w:val="00252584"/>
    <w:rsid w:val="0025758A"/>
    <w:rsid w:val="00273984"/>
    <w:rsid w:val="002923F5"/>
    <w:rsid w:val="002A3162"/>
    <w:rsid w:val="002B56FC"/>
    <w:rsid w:val="002E7694"/>
    <w:rsid w:val="003343CF"/>
    <w:rsid w:val="003678A2"/>
    <w:rsid w:val="00372888"/>
    <w:rsid w:val="00390692"/>
    <w:rsid w:val="0039468D"/>
    <w:rsid w:val="003C72CD"/>
    <w:rsid w:val="003D2AB2"/>
    <w:rsid w:val="003E3198"/>
    <w:rsid w:val="003F6B3B"/>
    <w:rsid w:val="004020AE"/>
    <w:rsid w:val="00404E41"/>
    <w:rsid w:val="004125C0"/>
    <w:rsid w:val="0042244B"/>
    <w:rsid w:val="00425BE0"/>
    <w:rsid w:val="0044573E"/>
    <w:rsid w:val="004833C9"/>
    <w:rsid w:val="004A5B3F"/>
    <w:rsid w:val="004B02B7"/>
    <w:rsid w:val="004B5F72"/>
    <w:rsid w:val="004E3671"/>
    <w:rsid w:val="00500C85"/>
    <w:rsid w:val="00501168"/>
    <w:rsid w:val="005263C8"/>
    <w:rsid w:val="00530476"/>
    <w:rsid w:val="00536676"/>
    <w:rsid w:val="00545C5B"/>
    <w:rsid w:val="00555919"/>
    <w:rsid w:val="005662D5"/>
    <w:rsid w:val="0058536E"/>
    <w:rsid w:val="00585DEB"/>
    <w:rsid w:val="005A23F0"/>
    <w:rsid w:val="005A6E38"/>
    <w:rsid w:val="005B7247"/>
    <w:rsid w:val="005E0846"/>
    <w:rsid w:val="00606792"/>
    <w:rsid w:val="00615DA9"/>
    <w:rsid w:val="00617F25"/>
    <w:rsid w:val="006349BD"/>
    <w:rsid w:val="006541A5"/>
    <w:rsid w:val="0065794F"/>
    <w:rsid w:val="006A0A18"/>
    <w:rsid w:val="006C647D"/>
    <w:rsid w:val="006F78AE"/>
    <w:rsid w:val="007274A3"/>
    <w:rsid w:val="0074279F"/>
    <w:rsid w:val="007A4DC9"/>
    <w:rsid w:val="007B067C"/>
    <w:rsid w:val="007C60FB"/>
    <w:rsid w:val="007D3C35"/>
    <w:rsid w:val="007E590D"/>
    <w:rsid w:val="007E7C87"/>
    <w:rsid w:val="008248AE"/>
    <w:rsid w:val="0083357D"/>
    <w:rsid w:val="008714EE"/>
    <w:rsid w:val="0089358B"/>
    <w:rsid w:val="008A0F44"/>
    <w:rsid w:val="008D4760"/>
    <w:rsid w:val="008E4299"/>
    <w:rsid w:val="00903723"/>
    <w:rsid w:val="009216D9"/>
    <w:rsid w:val="009226EF"/>
    <w:rsid w:val="00931E35"/>
    <w:rsid w:val="0093700C"/>
    <w:rsid w:val="00941809"/>
    <w:rsid w:val="00942C03"/>
    <w:rsid w:val="009434D3"/>
    <w:rsid w:val="00952C84"/>
    <w:rsid w:val="00962B3E"/>
    <w:rsid w:val="00976CB3"/>
    <w:rsid w:val="009B3E4E"/>
    <w:rsid w:val="009B4DE9"/>
    <w:rsid w:val="009B7EF0"/>
    <w:rsid w:val="009C3911"/>
    <w:rsid w:val="009E2FE3"/>
    <w:rsid w:val="009E5AA7"/>
    <w:rsid w:val="009E5C49"/>
    <w:rsid w:val="009E7D63"/>
    <w:rsid w:val="009E7DC3"/>
    <w:rsid w:val="009F2D14"/>
    <w:rsid w:val="00A0212D"/>
    <w:rsid w:val="00A03BDD"/>
    <w:rsid w:val="00A13C6B"/>
    <w:rsid w:val="00A23800"/>
    <w:rsid w:val="00A77227"/>
    <w:rsid w:val="00A93153"/>
    <w:rsid w:val="00A95C11"/>
    <w:rsid w:val="00AA33F2"/>
    <w:rsid w:val="00AB0DB5"/>
    <w:rsid w:val="00AB6790"/>
    <w:rsid w:val="00B21407"/>
    <w:rsid w:val="00B36DD8"/>
    <w:rsid w:val="00B45C2B"/>
    <w:rsid w:val="00B50605"/>
    <w:rsid w:val="00B5150A"/>
    <w:rsid w:val="00B5381E"/>
    <w:rsid w:val="00B60150"/>
    <w:rsid w:val="00B63921"/>
    <w:rsid w:val="00B946DF"/>
    <w:rsid w:val="00BB4BDE"/>
    <w:rsid w:val="00BD528D"/>
    <w:rsid w:val="00C03840"/>
    <w:rsid w:val="00C17385"/>
    <w:rsid w:val="00C37D83"/>
    <w:rsid w:val="00C76784"/>
    <w:rsid w:val="00CA1CD7"/>
    <w:rsid w:val="00CC0F75"/>
    <w:rsid w:val="00CF64AE"/>
    <w:rsid w:val="00CF7276"/>
    <w:rsid w:val="00D0013B"/>
    <w:rsid w:val="00D270FD"/>
    <w:rsid w:val="00D55FBB"/>
    <w:rsid w:val="00DA4E7F"/>
    <w:rsid w:val="00DA6543"/>
    <w:rsid w:val="00DB06A2"/>
    <w:rsid w:val="00DB7DB1"/>
    <w:rsid w:val="00DD6575"/>
    <w:rsid w:val="00E01F00"/>
    <w:rsid w:val="00E1025C"/>
    <w:rsid w:val="00E22BA7"/>
    <w:rsid w:val="00E371CA"/>
    <w:rsid w:val="00E536F9"/>
    <w:rsid w:val="00E67BC8"/>
    <w:rsid w:val="00E85948"/>
    <w:rsid w:val="00EA2E4D"/>
    <w:rsid w:val="00EC23B3"/>
    <w:rsid w:val="00F474C5"/>
    <w:rsid w:val="00F57726"/>
    <w:rsid w:val="00F75A68"/>
    <w:rsid w:val="00F847C0"/>
    <w:rsid w:val="00F866ED"/>
    <w:rsid w:val="00FA33C7"/>
    <w:rsid w:val="00FB51A8"/>
    <w:rsid w:val="00F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  <w:style w:type="table" w:styleId="a7">
    <w:name w:val="Table Grid"/>
    <w:basedOn w:val="a1"/>
    <w:uiPriority w:val="59"/>
    <w:rsid w:val="006A0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3F5"/>
  </w:style>
  <w:style w:type="paragraph" w:styleId="aa">
    <w:name w:val="footer"/>
    <w:basedOn w:val="a"/>
    <w:link w:val="ab"/>
    <w:uiPriority w:val="99"/>
    <w:unhideWhenUsed/>
    <w:rsid w:val="002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9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06A2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7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724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4020AE"/>
    <w:rPr>
      <w:color w:val="808080"/>
      <w:shd w:val="clear" w:color="auto" w:fill="E6E6E6"/>
    </w:rPr>
  </w:style>
  <w:style w:type="table" w:styleId="a7">
    <w:name w:val="Table Grid"/>
    <w:basedOn w:val="a1"/>
    <w:uiPriority w:val="59"/>
    <w:rsid w:val="006A0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23F5"/>
  </w:style>
  <w:style w:type="paragraph" w:styleId="aa">
    <w:name w:val="footer"/>
    <w:basedOn w:val="a"/>
    <w:link w:val="ab"/>
    <w:uiPriority w:val="99"/>
    <w:unhideWhenUsed/>
    <w:rsid w:val="0029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2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AF36B-2E28-4A41-A781-520C02F52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</dc:creator>
  <cp:lastModifiedBy>Емельянова Ольга Юрьевна</cp:lastModifiedBy>
  <cp:revision>4</cp:revision>
  <cp:lastPrinted>2018-11-01T07:13:00Z</cp:lastPrinted>
  <dcterms:created xsi:type="dcterms:W3CDTF">2018-11-01T07:12:00Z</dcterms:created>
  <dcterms:modified xsi:type="dcterms:W3CDTF">2018-11-01T07:14:00Z</dcterms:modified>
</cp:coreProperties>
</file>