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FA" w:rsidRDefault="00844FFA" w:rsidP="00844FFA">
      <w:pPr>
        <w:pStyle w:val="ConsPlusNormal"/>
        <w:jc w:val="right"/>
        <w:outlineLvl w:val="1"/>
      </w:pPr>
    </w:p>
    <w:p w:rsidR="00844FFA" w:rsidRPr="009020F9" w:rsidRDefault="00844FFA" w:rsidP="00844FFA">
      <w:pPr>
        <w:pStyle w:val="ConsPlusNormal"/>
        <w:jc w:val="right"/>
        <w:outlineLvl w:val="1"/>
      </w:pPr>
      <w:r w:rsidRPr="009020F9">
        <w:t xml:space="preserve">Приложение </w:t>
      </w:r>
      <w:r w:rsidR="009020F9">
        <w:t>№</w:t>
      </w:r>
      <w:r w:rsidRPr="009020F9">
        <w:t xml:space="preserve"> 11</w:t>
      </w:r>
    </w:p>
    <w:p w:rsidR="00844FFA" w:rsidRPr="009020F9" w:rsidRDefault="00844FFA" w:rsidP="00844FFA">
      <w:pPr>
        <w:pStyle w:val="ConsPlusNormal"/>
        <w:jc w:val="right"/>
      </w:pPr>
      <w:r w:rsidRPr="009020F9">
        <w:t>к государственной программе</w:t>
      </w:r>
    </w:p>
    <w:p w:rsidR="00844FFA" w:rsidRPr="009020F9" w:rsidRDefault="00844FFA" w:rsidP="00844FFA">
      <w:pPr>
        <w:pStyle w:val="ConsPlusNormal"/>
        <w:jc w:val="right"/>
      </w:pPr>
      <w:r w:rsidRPr="009020F9">
        <w:t xml:space="preserve">Российской Федерации </w:t>
      </w:r>
      <w:r w:rsidR="009020F9">
        <w:t>«</w:t>
      </w:r>
      <w:proofErr w:type="gramStart"/>
      <w:r w:rsidRPr="009020F9">
        <w:t>Экономическое</w:t>
      </w:r>
      <w:proofErr w:type="gramEnd"/>
    </w:p>
    <w:p w:rsidR="009020F9" w:rsidRPr="009020F9" w:rsidRDefault="00844FFA" w:rsidP="00844FFA">
      <w:pPr>
        <w:pStyle w:val="ConsPlusNormal"/>
        <w:jc w:val="right"/>
      </w:pPr>
      <w:r w:rsidRPr="009020F9">
        <w:t>развитие и инновационная экономика</w:t>
      </w:r>
      <w:r w:rsidR="009020F9">
        <w:t>»</w:t>
      </w:r>
      <w:r w:rsidR="009020F9" w:rsidRPr="009020F9">
        <w:t xml:space="preserve">, </w:t>
      </w:r>
    </w:p>
    <w:p w:rsidR="009020F9" w:rsidRPr="009020F9" w:rsidRDefault="00844FFA" w:rsidP="00844FFA">
      <w:pPr>
        <w:pStyle w:val="ConsPlusNormal"/>
        <w:jc w:val="right"/>
      </w:pPr>
      <w:r w:rsidRPr="009020F9">
        <w:t xml:space="preserve"> </w:t>
      </w:r>
      <w:proofErr w:type="gramStart"/>
      <w:r w:rsidR="009020F9" w:rsidRPr="009020F9">
        <w:t>утвержденное</w:t>
      </w:r>
      <w:proofErr w:type="gramEnd"/>
      <w:r w:rsidR="009020F9" w:rsidRPr="009020F9">
        <w:t xml:space="preserve"> постановлением </w:t>
      </w:r>
    </w:p>
    <w:p w:rsidR="009020F9" w:rsidRPr="009020F9" w:rsidRDefault="009020F9" w:rsidP="00844FFA">
      <w:pPr>
        <w:pStyle w:val="ConsPlusNormal"/>
        <w:jc w:val="right"/>
      </w:pPr>
      <w:r w:rsidRPr="009020F9">
        <w:t xml:space="preserve">Правительства Российской Федерации </w:t>
      </w:r>
    </w:p>
    <w:p w:rsidR="00844FFA" w:rsidRPr="009020F9" w:rsidRDefault="009020F9" w:rsidP="00844FFA">
      <w:pPr>
        <w:pStyle w:val="ConsPlusNormal"/>
        <w:jc w:val="right"/>
      </w:pPr>
      <w:r w:rsidRPr="009020F9">
        <w:t>от 31.03.2017 № 392</w:t>
      </w:r>
    </w:p>
    <w:p w:rsidR="00844FFA" w:rsidRDefault="00844FFA" w:rsidP="00844FFA">
      <w:pPr>
        <w:pStyle w:val="ConsPlusNormal"/>
        <w:jc w:val="both"/>
      </w:pPr>
    </w:p>
    <w:p w:rsidR="00844FFA" w:rsidRDefault="00844FFA" w:rsidP="00844FFA">
      <w:pPr>
        <w:pStyle w:val="ConsPlusNormal"/>
        <w:jc w:val="center"/>
      </w:pPr>
      <w:bookmarkStart w:id="0" w:name="P17160"/>
      <w:bookmarkEnd w:id="0"/>
      <w:r>
        <w:t>ПЛАН</w:t>
      </w:r>
    </w:p>
    <w:p w:rsidR="00844FFA" w:rsidRDefault="00844FFA" w:rsidP="00844FFA">
      <w:pPr>
        <w:pStyle w:val="ConsPlusNormal"/>
        <w:jc w:val="center"/>
      </w:pPr>
      <w:r>
        <w:t>РЕАЛИЗАЦИИ ГОСУДАРСТВЕННОЙ ПРОГРАММЫ РОССИЙСКОЙ ФЕДЕРАЦИИ</w:t>
      </w:r>
    </w:p>
    <w:p w:rsidR="00844FFA" w:rsidRDefault="009020F9" w:rsidP="00844FFA">
      <w:pPr>
        <w:pStyle w:val="ConsPlusNormal"/>
        <w:jc w:val="center"/>
      </w:pPr>
      <w:r>
        <w:t>«</w:t>
      </w:r>
      <w:r w:rsidR="00844FFA">
        <w:t>ЭКОНОМИЧЕСКОЕ РАЗВИТИЕ И ИННОВАЦИОННАЯ ЭКОНОМИКА</w:t>
      </w:r>
      <w:r>
        <w:t>»</w:t>
      </w:r>
    </w:p>
    <w:p w:rsidR="00844FFA" w:rsidRDefault="00844FFA" w:rsidP="00844FFA">
      <w:pPr>
        <w:pStyle w:val="ConsPlusNormal"/>
        <w:jc w:val="center"/>
      </w:pPr>
      <w:r>
        <w:t>НА 2017 ГОД И НА ПЛАНОВЫЙ ПЕРИОД 2018</w:t>
      </w:r>
      <w:proofErr w:type="gramStart"/>
      <w:r>
        <w:t xml:space="preserve"> И</w:t>
      </w:r>
      <w:proofErr w:type="gramEnd"/>
      <w:r>
        <w:t xml:space="preserve"> 2019 ГОДОВ</w:t>
      </w:r>
    </w:p>
    <w:p w:rsidR="00844FFA" w:rsidRDefault="00844FFA" w:rsidP="00844FFA">
      <w:pPr>
        <w:pStyle w:val="ConsPlusNormal"/>
        <w:jc w:val="center"/>
      </w:pPr>
    </w:p>
    <w:p w:rsidR="00844FFA" w:rsidRDefault="00844FFA" w:rsidP="00844FFA">
      <w:pPr>
        <w:pStyle w:val="ConsPlusNormal"/>
        <w:jc w:val="both"/>
      </w:pPr>
    </w:p>
    <w:tbl>
      <w:tblPr>
        <w:tblW w:w="16113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567"/>
        <w:gridCol w:w="1276"/>
        <w:gridCol w:w="838"/>
        <w:gridCol w:w="944"/>
        <w:gridCol w:w="1053"/>
        <w:gridCol w:w="992"/>
        <w:gridCol w:w="842"/>
        <w:gridCol w:w="1001"/>
        <w:gridCol w:w="992"/>
        <w:gridCol w:w="992"/>
        <w:gridCol w:w="842"/>
        <w:gridCol w:w="913"/>
        <w:gridCol w:w="993"/>
        <w:gridCol w:w="1033"/>
      </w:tblGrid>
      <w:tr w:rsidR="00844FFA" w:rsidTr="006D326B">
        <w:trPr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Наименование подпрограммы, федеральной целевой программы, контрольного события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435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Срок наступления контрольного события (дата)</w:t>
            </w:r>
          </w:p>
        </w:tc>
      </w:tr>
      <w:tr w:rsidR="00844FFA" w:rsidTr="006D326B">
        <w:trPr>
          <w:tblHeader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2019 год</w:t>
            </w:r>
          </w:p>
        </w:tc>
      </w:tr>
      <w:tr w:rsidR="00844FFA" w:rsidTr="006D326B">
        <w:trPr>
          <w:tblHeader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t>Подпрограмма 1 "Инвестиционный климат"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1.1. Проведено публичное обсуждение </w:t>
            </w:r>
            <w:proofErr w:type="gramStart"/>
            <w:r>
              <w:t xml:space="preserve">эффективности деятельности руководителей федеральных органов исполнительной </w:t>
            </w:r>
            <w:r>
              <w:lastRenderedPageBreak/>
              <w:t>власти</w:t>
            </w:r>
            <w:proofErr w:type="gramEnd"/>
            <w:r>
              <w:t xml:space="preserve"> и высших должностных лиц (руководителей высших исполнительных органов государственной власти) субъектов Российской Федерации по реализации мер по созданию благоприятных условий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1.2. Проведен Петербургский международный экономический форум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18 июня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1.3. Внесены изменения в </w:t>
            </w:r>
            <w:r>
              <w:lastRenderedPageBreak/>
              <w:t>нормативно-правовую базу в области государственно-частного партнерства и концессионных соглашений в части установления возможности реализации проектов государственно-частного партнерства и концессионных соглашений в отношении информационных систем и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1.4. Разработан и внедрен проект профессионального стандарта "Специали</w:t>
            </w:r>
            <w:proofErr w:type="gramStart"/>
            <w:r>
              <w:t>ст в сф</w:t>
            </w:r>
            <w:proofErr w:type="gramEnd"/>
            <w:r>
              <w:t xml:space="preserve">ере </w:t>
            </w:r>
            <w:r>
              <w:lastRenderedPageBreak/>
              <w:t>управления проектами государственно-частного партнерства"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1.5. Реализована программа подготовки (повышения квалификации, профессиональной переподготовки) управленческих кадров по тематике развития управленческого мастерства, улучшения инвестиционного климата, ведения бизнеса в регионе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</w:t>
            </w:r>
            <w:r>
              <w:lastRenderedPageBreak/>
              <w:t>Федерации"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1.6. Принято постановление Правительства Российской Федерации "О внесении изменений в критерии создания особой экономической зоны"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1.7. Принято постановление Правительства Российской Федерации "Об утверждении Правил предоставления субсидий бюджетам субъектов Российской Федерации на компенсацию затрат субъектов Российской </w:t>
            </w:r>
            <w:r>
              <w:lastRenderedPageBreak/>
              <w:t>Федерации на создание объектов инфраструктуры особых экономических зон"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1.8. Принят Федеральный закон "О внесении изменений в Федеральный закон "Об особых экономических зонах в Российской Федерации" и некоторые законодательные акты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1.9. Актуализирован перечень моногородов с учетом их социально-экономического </w:t>
            </w:r>
            <w:r>
              <w:lastRenderedPageBreak/>
              <w:t>положения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1.10. Заключено не менее 7 генеральных соглашений о сотрудничестве по развитию (о совместной реализации комплексного проекта по развитию)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(моногородов) Российской Федерации между некоммерческой организацией "Фонд развития моногородов" и высшим должностным лицом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малого и среднего предпринимательства"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2.1. Определены приоритетные мероприятия, реализуемые в 2018 году в рамках федеральной финансовой программы поддержки малого и среднего предпринимательства, а также по поддержке молодежного предпринимательства, и порядка отбора субъектов Российской Федерации, бюджетам которых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2.2. Определены </w:t>
            </w:r>
            <w:r>
              <w:lastRenderedPageBreak/>
              <w:t>приоритетные мероприятия, реализуемые в 2019 году в рамках федеральной финансовой программы поддержки малого и среднего предпринимательства, а также по поддержке молодежного предпринимательства, и порядка отбора субъектов Российской Федерации, бюджетам которых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2.3. Определены приоритетные мероприятия, реализуемые в 2020 </w:t>
            </w:r>
            <w:r>
              <w:lastRenderedPageBreak/>
              <w:t>году в рамках федеральной финансовой программы поддержки малого и среднего предпринимательства, а также по поддержке молодежного предпринимательства, и порядка отбора субъектов Российской Федерации, бюджетам которых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2.4. Правительством Российской Федерации утверждено распределение субсидий на 2017 год по субъектам </w:t>
            </w:r>
            <w:r>
              <w:lastRenderedPageBreak/>
              <w:t>Российской Федерации в пределах бюджетных ассигнований,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2.5. Правительством Российской </w:t>
            </w:r>
            <w:r>
              <w:lastRenderedPageBreak/>
              <w:t>Федерации утверждено распределение субсидий на 2018 год по субъектам Российской Федерации в пределах бюджетных ассигнований,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предпринимательства, а также на реализацию мероприятий по поддержке молодежного предпринимательств</w:t>
            </w:r>
            <w:r>
              <w:lastRenderedPageBreak/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2.6. Правительством Российской Федерации утверждено распределение субсидий на 2019 год по субъектам Российской Федерации в пределах бюджетных ассигнований,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предпринимательства, а также на </w:t>
            </w:r>
            <w:r>
              <w:lastRenderedPageBreak/>
              <w:t>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2.7. Заключены соглашения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</w:t>
            </w:r>
            <w:r>
              <w:lastRenderedPageBreak/>
              <w:t>а в 2017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2.8. Заключены соглашения о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предпринимательства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2.9. Заключены соглашения о предоставлении </w:t>
            </w:r>
            <w:r>
              <w:lastRenderedPageBreak/>
              <w:t>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на реализацию мероприятий по поддержке молодежного предпринимательства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марта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2.10. </w:t>
            </w:r>
            <w:proofErr w:type="gramStart"/>
            <w:r>
              <w:t xml:space="preserve">Создано 310 объектов инфраструктуры поддержки малого и среднего предпринимательства (бизнес-инкубаторов, </w:t>
            </w:r>
            <w:r>
              <w:lastRenderedPageBreak/>
              <w:t>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2.11. </w:t>
            </w:r>
            <w:proofErr w:type="gramStart"/>
            <w:r>
              <w:t>Создано 325 объектов инфраструктуры поддержки малого и среднего предпринимательства (бизнес-инкубаторов, 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2.12. </w:t>
            </w:r>
            <w:proofErr w:type="gramStart"/>
            <w:r>
              <w:t xml:space="preserve">Создано 340 объектов инфраструктуры </w:t>
            </w:r>
            <w:r>
              <w:lastRenderedPageBreak/>
              <w:t>поддержки малого и среднего предпринимательства (бизнес-инкубаторов, промышленных парков, технопарков и центров компетенций (нарастающим итогом)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2.13. Доля кредитного портфеля предпринимателей, обеспеченная поручительствами гарантийных фондов, увеличена до 3,5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2.14. Установлены основные принципы приватизации имущества </w:t>
            </w:r>
            <w:r>
              <w:lastRenderedPageBreak/>
              <w:t>субъектами малого и среднего предпринимательства в рамках законодательства Российской Федерации о приватизации недвижимого имущества, арендуемого субъектами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ноября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2.15. Подготовлен и опубликован ежегодный доклад о состоянии и развитии малого и среднего предпринимательства в Российской Федерации и мерах по его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2.16. Реструктуризирована партнерская сеть региональных гарантийных организаций по итогам внедрения обновленных требований к отбору партнеров в рамках Национальной гарантийной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2.17. Внедрены требования по оказанию гарантийной поддержки всеми региональными гарантийными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2.18. Внедрена многоканальная </w:t>
            </w:r>
            <w:r>
              <w:lastRenderedPageBreak/>
              <w:t>система продвижения гарантийных продуктов с банками-партнерами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2.19. Автоматизированы бизнес-процессы, позволяющие максимально оптимизировать процессы взаимодействия всех участников и партнеров национальной гарантийной системы в рамках кредитно-гарантийной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2.20. Создана информационно-аналитическая </w:t>
            </w:r>
            <w:r>
              <w:lastRenderedPageBreak/>
              <w:t>система для сбора, хранения, обработки информации о финансовых, экономических, социальных и иных показателях развития сектора малого и среднего предпринимательства, оценки эффективности применения мер по его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2.21. Осуществлен переход на электронную систему представления отчетности об оказании поддержки субъектам малого и среднего предпринимательства и организациям, </w:t>
            </w:r>
            <w:r>
              <w:lastRenderedPageBreak/>
              <w:t>образующим инфраструктуру поддержки субъектов малого и среднего предпринимательства, с использованием электронной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2.22. Обеспечен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годового объема закупки у субъектов малого и среднего предпринимательства, в том числе инновационной продукции, высокотехнологичной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2.23. Расширена номенклатура товаров, работ, услуг, закупки которых </w:t>
            </w:r>
            <w:r>
              <w:lastRenderedPageBreak/>
              <w:t>осуществляются 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2.24. Взносы в уставные капиталы двух региональных лизинговых компаний внесены акционерным обществом "Федеральная корпорация по развитию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t>Подпрограмма 3 "Государственная регистрация прав, кадастр и картография"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3.1. Внедрена ведомственная система </w:t>
            </w:r>
            <w:r>
              <w:lastRenderedPageBreak/>
              <w:t xml:space="preserve">менеджмента качества </w:t>
            </w:r>
            <w:proofErr w:type="spellStart"/>
            <w:r>
              <w:t>Росреестра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3.2. Обеспечена техническая возможность постановки объектов на кадастровый учет и осуществления государственной регистрации прав без участия заявителя в отдельных случаях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3.3. Проведен мониторинг состояния и использования земель в субъектах Российской Федерации на площади 8500 тыс. 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3.4. </w:t>
            </w:r>
            <w:proofErr w:type="gramStart"/>
            <w:r>
              <w:t xml:space="preserve">Созданы на </w:t>
            </w:r>
            <w:r>
              <w:lastRenderedPageBreak/>
              <w:t>территории Российской Федерации цифровые топографические карты открытого пользования) масштаба 1:25000 (500 номенклатурных листов)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3.5. </w:t>
            </w:r>
            <w:proofErr w:type="gramStart"/>
            <w:r>
              <w:t xml:space="preserve">Созданы на территории Российской Федерации цифровые топографические карты открытого пользования) масштаба 1:25000 (900 </w:t>
            </w:r>
            <w:proofErr w:type="spellStart"/>
            <w:r>
              <w:t>номенкла-турных</w:t>
            </w:r>
            <w:proofErr w:type="spellEnd"/>
            <w:r>
              <w:t xml:space="preserve"> листов)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3.6. </w:t>
            </w:r>
            <w:proofErr w:type="gramStart"/>
            <w:r>
              <w:t xml:space="preserve">Созданы на территории </w:t>
            </w:r>
            <w:r>
              <w:lastRenderedPageBreak/>
              <w:t>Российской Федерации цифровые топографические карты открытого пользования) масштаба 1:25000 (900 номенклатурных листов)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3.7. Издана полиграфическая версия Национального атласа Арктики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3.8. Внесен в Правительство Российской Федерации проект федерального закона "О государственной регистрации недвижимости" и иные </w:t>
            </w:r>
            <w:r>
              <w:lastRenderedPageBreak/>
              <w:t>законодательные акты Российской Федерации, направленный на совершенствование законодательства в сфере государственного кадастрового учета и государственной регистрации прав, в том числе процедуры межведомственного информационного взаимодействия, а также информационного взаимодействия кадастрового инженера с органом регистрации права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3.9. Приведен Федеральный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</w:t>
            </w:r>
            <w:r>
              <w:lastRenderedPageBreak/>
              <w:t xml:space="preserve">221-ФЗ "О кадастровой деятельности" в соответствие с Градостроительным </w:t>
            </w:r>
            <w:hyperlink r:id="rId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с целью обеспечения возможности проведения комплексных кадастровых работ при отсутствии утвержденного проекта межевания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 4 "Совершенствование системы государственного управления"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4.1. Проведена инвентаризация сети многофункциональных центров предоставления государственных и муниципальных услуг </w:t>
            </w:r>
            <w:r>
              <w:lastRenderedPageBreak/>
              <w:t xml:space="preserve">на соответствие методическим </w:t>
            </w:r>
            <w:hyperlink r:id="rId7" w:history="1">
              <w:r>
                <w:rPr>
                  <w:color w:val="0000FF"/>
                </w:rPr>
                <w:t>рекомендациям</w:t>
              </w:r>
            </w:hyperlink>
            <w:r>
              <w:t>, утвержденным приказом Минэкономразвития России от 22 января 2014 г. N 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4.2. Проведен всероссийский ежегодный конкурс "Лучший многофункциональный центр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4.3. Обеспечена возможность предоставления нескольких государственных или муниципальных услуг посредством подачи заявителем единого заявления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4.4. Проведен всероссийский форум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4.5. Проведена инвентаризация сети многофункциональных центров предоставления государственных и муниципальных услуг на соответствие методическим </w:t>
            </w:r>
            <w:hyperlink r:id="rId8" w:history="1">
              <w:r>
                <w:rPr>
                  <w:color w:val="0000FF"/>
                </w:rPr>
                <w:t>рекомендациям</w:t>
              </w:r>
            </w:hyperlink>
            <w:r>
              <w:t>, утвержденным приказом Минэкономразвития России от 22 января 2014 г. N 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</w:t>
            </w:r>
            <w:r>
              <w:lastRenderedPageBreak/>
              <w:t>4.6. Проведен всероссийский ежегодный конкурс "Лучший многофункциональный центр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</w:t>
            </w:r>
            <w:r>
              <w:lastRenderedPageBreak/>
              <w:t>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4.7. Проведен всероссийский форум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25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4.8. Проведена инвентаризация сети многофункциональных центров предоставления государственных и муниципальных услуг на соответствие методическим </w:t>
            </w:r>
            <w:hyperlink r:id="rId9" w:history="1">
              <w:r>
                <w:rPr>
                  <w:color w:val="0000FF"/>
                </w:rPr>
                <w:t>рекомендациям</w:t>
              </w:r>
            </w:hyperlink>
            <w:r>
              <w:t xml:space="preserve">, </w:t>
            </w:r>
            <w:r>
              <w:lastRenderedPageBreak/>
              <w:t>утвержденным приказом Минэкономразвития России от 22 января 2014 г. N 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4.9. Проведен всероссийский ежегодный конкурс "Лучший многофункциональный центр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4.10. Проведен всероссийский форум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25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4.11. В установленном порядке внесен </w:t>
            </w:r>
            <w:r>
              <w:lastRenderedPageBreak/>
              <w:t>проект постановления Правительства Российской Федерации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4.12. Федеральный государственный контроль за деятельностью </w:t>
            </w:r>
            <w:r>
              <w:lastRenderedPageBreak/>
              <w:t xml:space="preserve">аккредитованных лиц включен в перечень видов государственного контроля (надзора), которые осуществляются с применением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апреля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4.13. </w:t>
            </w:r>
            <w:proofErr w:type="spellStart"/>
            <w:r>
              <w:t>Росаккредитацией</w:t>
            </w:r>
            <w:proofErr w:type="spellEnd"/>
            <w:r>
              <w:t xml:space="preserve"> получен статус полноправного члена Международной организации по аккредитации лабораторий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4.14. </w:t>
            </w:r>
            <w:proofErr w:type="spellStart"/>
            <w:r>
              <w:t>Росаккредитацией</w:t>
            </w:r>
            <w:proofErr w:type="spellEnd"/>
            <w:r>
              <w:t xml:space="preserve"> получен статус полноправного члена Международного </w:t>
            </w:r>
            <w:r>
              <w:lastRenderedPageBreak/>
              <w:t>форума по аккредитации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4.15. Создана Региональная организация по аккредитации Евразии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t>Подпрограмма 5 "Стимулирование инноваций"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5.1. Сформирован рейтинг технологических платформ на основе результатов их деятельности, на основе рейтинга подготовки предложений по актуализации перечня технологических платформ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5.2. Проведена оценка реализации программ инновационного развития компаниями с государственным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5.3. Проведена актуализация программ инновационного развития компаний с государственным участием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5.4. Поддержано 150 малых инновационных предприятий на посевной стадии в рамках программы "Старт"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федеральное государственное бюджетное учреждение "Фонд содействия </w:t>
            </w:r>
            <w:r>
              <w:lastRenderedPageBreak/>
              <w:t>развитию малых форм предприятий в научно-технической сфере"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5.5. Поддержано 400 малых инновационных предприятий на посевной стадии в рамках программы "Старт"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5.6. Создан университетский </w:t>
            </w:r>
            <w:r>
              <w:lastRenderedPageBreak/>
              <w:t>комплекс в территориально обособленном инновационном центре "</w:t>
            </w:r>
            <w:proofErr w:type="spellStart"/>
            <w:r>
              <w:t>Иннополис</w:t>
            </w:r>
            <w:proofErr w:type="spellEnd"/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 6 "Регулирование инфраструктурных отраслей"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6.1. </w:t>
            </w:r>
            <w:proofErr w:type="gramStart"/>
            <w:r>
              <w:t>Приняты решения ФАС России по установлению цен (тарифов) 2017 года для регулируемых ФАС России инфраструктурных организаций услуг общедоступной связи и почтовой связи в 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6.2. </w:t>
            </w:r>
            <w:proofErr w:type="gramStart"/>
            <w:r>
              <w:t xml:space="preserve">Приняты </w:t>
            </w:r>
            <w:r>
              <w:lastRenderedPageBreak/>
              <w:t>решения ФАС России по установлению цен (тарифов) 2018 года для регулируемых ФАС России инфраструктурных организаций услуг общедоступной связи и почтовой связи в 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6.3. </w:t>
            </w:r>
            <w:proofErr w:type="gramStart"/>
            <w:r>
              <w:t xml:space="preserve">Приняты решения ФАС России по установлению цен (тарифов) 2019 года для регулируемых ФАС России инфраструктурных организаций услуг общедоступной связи и почтовой связи в </w:t>
            </w:r>
            <w:r>
              <w:lastRenderedPageBreak/>
              <w:t>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6.4. </w:t>
            </w:r>
            <w:proofErr w:type="gramStart"/>
            <w:r>
              <w:t>Приняты решения ФАС России по установлению цен (тарифов) 2017 года для регулируемых ФАС России инфраструктурных организаций газовой и нефтяной отраслей в 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6.5. </w:t>
            </w:r>
            <w:proofErr w:type="gramStart"/>
            <w:r>
              <w:t xml:space="preserve">Приняты решения ФАС России по установлению цен (тарифов) 2018 года </w:t>
            </w:r>
            <w:r>
              <w:lastRenderedPageBreak/>
              <w:t>для регулируемых ФАС России инфраструктурных организаций газовой и нефтяной отраслей в 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6.6. </w:t>
            </w:r>
            <w:proofErr w:type="gramStart"/>
            <w:r>
              <w:t>Приняты решения ФАС России по установлению цен (тарифов) 2019 года для регулируемых ФАС России инфраструктурных организаций газовой и нефтяной отраслей в установленном законодательством Российской Федерации порядке и сроке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6.7. </w:t>
            </w:r>
            <w:proofErr w:type="gramStart"/>
            <w:r>
              <w:t>Приняты решения ФАС России по установлению цен 2017 года для регулируемых ФАС России организаций фармацевтической промышленности в установленных законодательством Российской Федерации порядке и 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6.8. </w:t>
            </w:r>
            <w:proofErr w:type="gramStart"/>
            <w:r>
              <w:t xml:space="preserve">Приняты решения ФАС России по установлению цен 2018 года для регулируемых ФАС России организаций фармацевтической промышленности в установленных законодательством </w:t>
            </w:r>
            <w:r>
              <w:lastRenderedPageBreak/>
              <w:t>Российской Федерации порядке и 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6.9. </w:t>
            </w:r>
            <w:proofErr w:type="gramStart"/>
            <w:r>
              <w:t>Приняты решения ФАС России по установлению цен 2019 года для регулируемых ФАС России организаций фармацевтической промышленности в установленных законодательством Российской Федерации порядке и 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6.10. </w:t>
            </w:r>
            <w:proofErr w:type="gramStart"/>
            <w:r>
              <w:t xml:space="preserve">Приняты решения о согласовании (об отказе в согласовании) проектов решений органов </w:t>
            </w:r>
            <w:r>
              <w:lastRenderedPageBreak/>
              <w:t xml:space="preserve">исполнительной власти субъектов Российской Федерации об установлении и (или) изменении в 2017 году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в </w:t>
            </w:r>
            <w:r>
              <w:lastRenderedPageBreak/>
              <w:t>установленных Правительством Российской Федерации порядке и</w:t>
            </w:r>
            <w:proofErr w:type="gramEnd"/>
            <w:r>
              <w:t xml:space="preserve"> </w:t>
            </w:r>
            <w:proofErr w:type="gramStart"/>
            <w:r>
              <w:t>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6.11. </w:t>
            </w:r>
            <w:proofErr w:type="gramStart"/>
            <w:r>
              <w:t xml:space="preserve">Приняты решения о согласовании (об отказе в согласовании) проектов решений органов исполнительной власти субъектов Российской Федерации об установлении и (или) изменении в 2018 году предельных размеров оптовых надбавок и предельных размеров розничных надбавок к </w:t>
            </w:r>
            <w:r>
              <w:lastRenderedPageBreak/>
              <w:t>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в установленных Правительством Российской Федерации порядке и</w:t>
            </w:r>
            <w:proofErr w:type="gramEnd"/>
            <w:r>
              <w:t xml:space="preserve"> </w:t>
            </w:r>
            <w:proofErr w:type="gramStart"/>
            <w:r>
              <w:t>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6.12. </w:t>
            </w:r>
            <w:proofErr w:type="gramStart"/>
            <w:r>
              <w:t xml:space="preserve">Приняты решения о согласовании (об отказе в согласовании) </w:t>
            </w:r>
            <w:r>
              <w:lastRenderedPageBreak/>
              <w:t xml:space="preserve">проектов решений органов исполнительной власти субъектов Российской Федерации об установлении и (или) изменении в 2019 году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</w:t>
            </w:r>
            <w:r>
              <w:lastRenderedPageBreak/>
              <w:t>лекарственных препаратов, в установленных Правительством Российской Федерации порядке и</w:t>
            </w:r>
            <w:proofErr w:type="gramEnd"/>
            <w:r>
              <w:t xml:space="preserve"> </w:t>
            </w:r>
            <w:proofErr w:type="gramStart"/>
            <w:r>
              <w:t>сроках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6.13. Проведен мониторинг в формате шаблонов федеральной государственной информационной системы "Единая информационно-аналитическая система" результатов экономического анализа установленных предельных размеров оптовых и предельных размеров розничных </w:t>
            </w:r>
            <w:r>
              <w:lastRenderedPageBreak/>
              <w:t>надбавок, проведенного органами исполнительной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6.14. Проведен мониторинг снижения предельной стоимости подключения потребителей (до 150 кВт) по договорам технологического присоединения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ФАС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t>Подпрограмма 7 "Управленческие кадры"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7.1. </w:t>
            </w:r>
            <w:proofErr w:type="gramStart"/>
            <w:r>
              <w:t xml:space="preserve">Заключены соглашения между Минэкономразвития России и </w:t>
            </w:r>
            <w:r>
              <w:lastRenderedPageBreak/>
              <w:t xml:space="preserve">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оплатой оказанных специалистам российскими образовательными организациями услуг по обучению в соответствии с Государственным </w:t>
            </w:r>
            <w:hyperlink r:id="rId10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</w:t>
            </w:r>
            <w:r>
              <w:lastRenderedPageBreak/>
              <w:t>народного хозяйства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февраля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7.2. </w:t>
            </w:r>
            <w:proofErr w:type="gramStart"/>
            <w:r>
              <w:t xml:space="preserve">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оплатой оказанных специалистам российскими </w:t>
            </w:r>
            <w:r>
              <w:lastRenderedPageBreak/>
              <w:t xml:space="preserve">образовательными организациями услуг по обучению в соответствии с Государственным </w:t>
            </w:r>
            <w:hyperlink r:id="rId11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февраля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7.3. Подготовлены управленческие кадры в соответствии с Государственным </w:t>
            </w:r>
            <w:hyperlink r:id="rId12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</w:t>
            </w:r>
            <w:r>
              <w:lastRenderedPageBreak/>
              <w:t xml:space="preserve">7.4. Подготовлены управленческие кадры в соответствии с Государственным </w:t>
            </w:r>
            <w:hyperlink r:id="rId13" w:history="1">
              <w:r>
                <w:rPr>
                  <w:color w:val="0000FF"/>
                </w:rPr>
                <w:t>планом</w:t>
              </w:r>
            </w:hyperlink>
            <w:r>
              <w:t xml:space="preserve">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</w:t>
            </w:r>
            <w:r>
              <w:lastRenderedPageBreak/>
              <w:t>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7.5. Подготовлены управленческие кадры в сфере здравоохранения, образования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</w:t>
            </w:r>
            <w:r>
              <w:lastRenderedPageBreak/>
              <w:t>хозяйства и государственной службы при Президенте Российской Федерации"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7.6. Подготовлены управленческие кадры в сфере здравоохранения, образования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</w:t>
            </w:r>
            <w:r>
              <w:lastRenderedPageBreak/>
              <w:t>службы при Президенте Российской Федерации"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 8 "Совершенствование системы государственного стратегического управления"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8.1. Внесен в Правительство Российской Федерации проект распоряжения Правительства Российской Федерации "Об утверждении стратегии социально-экономического развития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июля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8.2. Разработан и представлен в Правительство </w:t>
            </w:r>
            <w:r>
              <w:lastRenderedPageBreak/>
              <w:t>Российской Федерации проект Основных направлений деятельности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8.3. Представлен в Правительство Российской Федерации доклад о реализации стратегии социально-экономического развития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8.4. Разработаны и представлены в Правительство Российской Федерации сценарные условия </w:t>
            </w:r>
            <w:r>
              <w:lastRenderedPageBreak/>
              <w:t>социально-экономического развития Российской Федерации на очередной финансовый год и на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8.5. Разработан и представлен в Правительство Российской Федерации прогноз социально-экономического развития Российской Федерации на очередной финансовый год и на плановый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сентября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8.6. Разработан и представлен в Правительство Российской </w:t>
            </w:r>
            <w:r>
              <w:lastRenderedPageBreak/>
              <w:t>Федерации прогноз социально-экономического развития Российской Федерации на долгосрочный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ноября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8.7. Представлен в Правительство Российской Федерации доклад о внедрении и эффективности использования спутниковых навигационных технологий на базе системы ГЛОНАСС в соответствии с поручением Правительства Российской Федерации от 16 ноября 2015 г. N РД-</w:t>
            </w:r>
            <w:r>
              <w:lastRenderedPageBreak/>
              <w:t>П9-7756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8.8. Утверждена форма отчетности по реализации отраслевых документов стратегического планирования в рамках исполнения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29 октября 2015 г. N 1162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8.9. Представлен в Правительство Российской Федерации доклад о реализации отраслевых документов стратегического </w:t>
            </w:r>
            <w:r>
              <w:lastRenderedPageBreak/>
              <w:t xml:space="preserve">планирования в рамках исполнения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от 29 октября 2015 г. N 1162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Минэкономразвития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сентября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 9 "Официальная статистика"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9.1. Сформирована и размещена на официальном сайте Росстата официальная статистическая информация о 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9.2. Сформирована и размещена на официальном сайте Росстата официальная статистическая информация о 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9.3. Сформирована и размещена на официальном сайте Росстата официальная статистическая информация о </w:t>
            </w:r>
            <w:r>
              <w:lastRenderedPageBreak/>
              <w:t>социально-экономическом развитии Арктической зоны Российской Федерации и обеспечении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9.4. Федеральный </w:t>
            </w:r>
            <w:hyperlink r:id="rId16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актуализирован с учетом предложений субъектов официального статистического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9.5. Федеральный </w:t>
            </w:r>
            <w:hyperlink r:id="rId17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актуализирован с учетом предложений субъектов </w:t>
            </w:r>
            <w:r>
              <w:lastRenderedPageBreak/>
              <w:t>официального статистического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9.6. Федеральный </w:t>
            </w:r>
            <w:hyperlink r:id="rId18" w:history="1">
              <w:r>
                <w:rPr>
                  <w:color w:val="0000FF"/>
                </w:rPr>
                <w:t>план</w:t>
              </w:r>
            </w:hyperlink>
            <w:r>
              <w:t xml:space="preserve"> статистических работ актуализирован с учетом предложений субъектов официального статистического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9.7. Проведено пилотное обследование населения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октября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9.8. Подведены итоги пилотного обследования населения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9.9. Опубликованы </w:t>
            </w:r>
            <w:r>
              <w:lastRenderedPageBreak/>
              <w:t>окончательные итоги Всероссийской сельскохозяйственной переписи 2016 года (в 8 томах)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9.10. Сформированы итоги наблюдения за затратами на производство и продажу продукции (товаров, работ, услуг) для разработки базовых таблиц "</w:t>
            </w:r>
            <w:proofErr w:type="gramStart"/>
            <w:r>
              <w:t>затраты-выпуск</w:t>
            </w:r>
            <w:proofErr w:type="gramEnd"/>
            <w:r>
              <w:t>" за 2016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9.11. Подведены и опубликованы окончательные итоги сплошного наблюдения за деятельностью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июня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9.12. Опубликованы итоги выборочного наблюдения рациона питания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мая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9.13. Опубликованы итоги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9.14. Опубликованы итоги выборочного наблюдения качества и доступности услуг в сферах образования, </w:t>
            </w:r>
            <w:r>
              <w:lastRenderedPageBreak/>
              <w:t>здравоохранения и социального обслуживания,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9.15. Опубликованы итоги выборочного наблюдения доходов населения и участия в социальных программах 2017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9.16. Опубликованы итоги выборочного наблюдения доходов населения и участия в социальных программах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28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9.17. Опубликованы итоги выборочного </w:t>
            </w:r>
            <w:r>
              <w:lastRenderedPageBreak/>
              <w:t>наблюдения доходов населения и участия в социальных программах 2019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9.18. Опубликованы итоги комплексного наблюдения условий жизни населения 2016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9.19. Опубликованы итоги комплексного наблюдения условий жизни населения 2018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29 марта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9.20. Опубликованы итоги выборочного наблюдения труда мигрантов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</w:t>
            </w:r>
            <w:r>
              <w:lastRenderedPageBreak/>
              <w:t>9.21. Опубликованы итоги выборочных обследований домашних хозяйств по вопросам экономической активности, занятости и безработицы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2, 1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9.22. Опубликованы итоги выборочных обследований домашних хозяйств по вопросам экономической активности, занятости и безработицы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9.23. Опубликованы итоги выборочных обследований домашних хозяйств по вопросам экономической активности, занятости </w:t>
            </w:r>
            <w:r>
              <w:lastRenderedPageBreak/>
              <w:t>и безработицы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9.24. Опубликованы итоги федеральных статистических наблюдений за средней заработной платой отдельных (целевых) категорий работников социальной сферы и науки, в отношении которых предусмотрены мероприятия по повышению средней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2, 1, 3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9.25. Опубликованы итоги федеральных статистических наблюдений за средней заработной платой отдельных (целевых) категорий </w:t>
            </w:r>
            <w:r>
              <w:lastRenderedPageBreak/>
              <w:t>работников социальной сферы и науки, в отношении которых предусмотрены мероприятия по повышению средней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1, 2, 3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Росстат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Подпрограмма</w:t>
            </w:r>
            <w:proofErr w:type="gramStart"/>
            <w:r>
              <w:t xml:space="preserve"> Б</w:t>
            </w:r>
            <w:proofErr w:type="gramEnd"/>
            <w:r>
              <w:t xml:space="preserve"> "Создание и развитие инновационного центра "</w:t>
            </w:r>
            <w:proofErr w:type="spellStart"/>
            <w:r>
              <w:t>Сколково</w:t>
            </w:r>
            <w:proofErr w:type="spellEnd"/>
            <w:r>
              <w:t>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Б.1. 80 патентов получены на территории иностранных государств участниками проекта "</w:t>
            </w:r>
            <w:proofErr w:type="spellStart"/>
            <w:r>
              <w:t>Сколково</w:t>
            </w:r>
            <w:proofErr w:type="spellEnd"/>
            <w:r>
              <w:t xml:space="preserve">" и иными лицами в результате использования сервиса по поддержке патентования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Б.2. 100 патентов получены на территории иностранных государств участниками проекта "</w:t>
            </w:r>
            <w:proofErr w:type="spellStart"/>
            <w:r>
              <w:t>Сколково</w:t>
            </w:r>
            <w:proofErr w:type="spellEnd"/>
            <w:r>
              <w:t xml:space="preserve">" и иными лицами в результате использования сервиса по поддержке патентования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Б.3. 120 патентов получены на территории иностранных государств участниками проекта "</w:t>
            </w:r>
            <w:proofErr w:type="spellStart"/>
            <w:r>
              <w:t>Сколково</w:t>
            </w:r>
            <w:proofErr w:type="spellEnd"/>
            <w:r>
              <w:t xml:space="preserve">" и иными лицами в результате использования </w:t>
            </w:r>
            <w:r>
              <w:lastRenderedPageBreak/>
              <w:t xml:space="preserve">сервиса по поддержке патентования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Б.4. Количество аккредитованных региональных операторов "</w:t>
            </w:r>
            <w:proofErr w:type="spellStart"/>
            <w:r>
              <w:t>Сколково</w:t>
            </w:r>
            <w:proofErr w:type="spellEnd"/>
            <w:r>
              <w:t>" достигло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Б.5. Количество аккредитованных региональных операторов "</w:t>
            </w:r>
            <w:proofErr w:type="spellStart"/>
            <w:r>
              <w:t>Сколково</w:t>
            </w:r>
            <w:proofErr w:type="spellEnd"/>
            <w:r>
              <w:t>" достигло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Б.6. Количество аккредитованных региональных операторов </w:t>
            </w:r>
            <w:r>
              <w:lastRenderedPageBreak/>
              <w:t>"</w:t>
            </w:r>
            <w:proofErr w:type="spellStart"/>
            <w:r>
              <w:t>Сколково</w:t>
            </w:r>
            <w:proofErr w:type="spellEnd"/>
            <w:r>
              <w:t>" достигло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Б.7. Объем внебюджетных инвестиций в создание физической инфраструктуры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 составил не менее 10 млрд. рублей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Б.8. Объем внебюджетных инвестиций в создание физической инфраструктуры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 составил не менее 10 млрд. рублей </w:t>
            </w:r>
            <w:proofErr w:type="gramStart"/>
            <w:r>
              <w:t>за</w:t>
            </w:r>
            <w:proofErr w:type="gramEnd"/>
            <w:r>
              <w:t xml:space="preserve"> последние 12 </w:t>
            </w:r>
            <w:r>
              <w:lastRenderedPageBreak/>
              <w:t>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Б.9. Объем внебюджетных инвестиций в создание физической инфраструктуры инновационного центра "</w:t>
            </w:r>
            <w:proofErr w:type="spellStart"/>
            <w:r>
              <w:t>Сколково</w:t>
            </w:r>
            <w:proofErr w:type="spellEnd"/>
            <w:r>
              <w:t xml:space="preserve">" составил не менее 10 млрд. рублей </w:t>
            </w:r>
            <w:proofErr w:type="gramStart"/>
            <w:r>
              <w:t>за</w:t>
            </w:r>
            <w:proofErr w:type="gramEnd"/>
            <w:r>
              <w:t xml:space="preserve"> последние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Б.10. Количество рабочих мест в размещенных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 организациях составило не менее 4000 единиц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</w:t>
            </w:r>
            <w:r>
              <w:lastRenderedPageBreak/>
              <w:t>Б.11. Количество рабочих мест в размещенных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 организациях составило не менее 6000 единиц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 xml:space="preserve">Минфин </w:t>
            </w:r>
            <w:r>
              <w:lastRenderedPageBreak/>
              <w:t>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Б.12. Количество рабочих мест в размещенных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 организациях составило не менее 8000 единиц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Б.13. 10 участников проекта "</w:t>
            </w:r>
            <w:proofErr w:type="spellStart"/>
            <w:r>
              <w:t>Сколково</w:t>
            </w:r>
            <w:proofErr w:type="spellEnd"/>
            <w:r>
              <w:t xml:space="preserve">" созданы студентами, аспирантами, выпускниками, </w:t>
            </w:r>
            <w:r>
              <w:lastRenderedPageBreak/>
              <w:t>научными работниками и профессорско-преподавательским составом автономной некоммерческой образовательной организации Высшего профессионального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науки и технологий" (накопительным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Б.14. 25 участников проекта "</w:t>
            </w:r>
            <w:proofErr w:type="spellStart"/>
            <w:r>
              <w:t>Сколково</w:t>
            </w:r>
            <w:proofErr w:type="spellEnd"/>
            <w:r>
              <w:t xml:space="preserve">" созданы студентами, аспирантами, выпускниками, научными работниками и профессорско-преподавательским </w:t>
            </w:r>
            <w:r>
              <w:lastRenderedPageBreak/>
              <w:t>составом (автономной некоммерческой образовательной организации Высшего профессионального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накопительным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Б.15. 45 участников проекта "</w:t>
            </w:r>
            <w:proofErr w:type="spellStart"/>
            <w:r>
              <w:t>Сколково</w:t>
            </w:r>
            <w:proofErr w:type="spellEnd"/>
            <w:r>
              <w:t xml:space="preserve">" созданы студентами, аспирантами, выпускниками, научными работниками и профессорско-преподавательским составом автономной некоммерческой образовательной организации Высшего </w:t>
            </w:r>
            <w:r>
              <w:lastRenderedPageBreak/>
              <w:t>профессионального образования "</w:t>
            </w:r>
            <w:proofErr w:type="spellStart"/>
            <w:r>
              <w:t>Сколковский</w:t>
            </w:r>
            <w:proofErr w:type="spellEnd"/>
            <w:r>
              <w:t xml:space="preserve"> институт науки и технологий" (накопительным итогом)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Минфин России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  <w:outlineLvl w:val="2"/>
            </w:pPr>
            <w:r>
              <w:lastRenderedPageBreak/>
              <w:t>Федеральная целевая программа Г "Развитие единой государственной системы регистрации прав и кадастрового учета недвижимости (2014 - 2020 годы)"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Г.1. Разработаны меры по обеспечению открытости и прозрачности единой учетной регистрационной процедуры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Г.2. Внедрение с использованием элементов инфраструктуры электронного правительства на </w:t>
            </w:r>
            <w:r>
              <w:lastRenderedPageBreak/>
              <w:t xml:space="preserve">официальном сайте </w:t>
            </w:r>
            <w:proofErr w:type="spellStart"/>
            <w:r>
              <w:t>Росреестра</w:t>
            </w:r>
            <w:proofErr w:type="spellEnd"/>
            <w:r>
              <w:t xml:space="preserve"> специализированных сервисов "личный кабинет кадастрового инженера", </w:t>
            </w:r>
            <w:proofErr w:type="gramStart"/>
            <w:r>
              <w:t>обеспечивающих</w:t>
            </w:r>
            <w:proofErr w:type="gramEnd"/>
            <w:r>
              <w:t xml:space="preserve"> в том числе фиксацию всех фактов информационного взаимодействия кадастрового инженера с государственным кадастром недвижимости, предварительную проверку межевого и технического планов в режиме реального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марта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Г.3. Исследовано влияние качества осуществления </w:t>
            </w:r>
            <w:r>
              <w:lastRenderedPageBreak/>
              <w:t>кадастровой деятельности на качество предоставления государственных услуг в сфере государственного кадастрового учета и регистрации прав на формирование достоверного (качественного и полного) Единого государственного реестра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30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Г.4. Введена единая учетно-регистрационная процедура (исключена необходимость подачи отдельного заявления о </w:t>
            </w:r>
            <w:r>
              <w:lastRenderedPageBreak/>
              <w:t>кадастровом учете объекта для последующей государственной регистрации права на этот объект)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 января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Г.5. Выполнены работы по переводу в электронный вид 33033 тыс. дел правоустанавливающих документов и кадастровых дел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Г.6. Оснащенность бригад </w:t>
            </w:r>
            <w:proofErr w:type="spellStart"/>
            <w:r>
              <w:t>госземинспекторов</w:t>
            </w:r>
            <w:proofErr w:type="spellEnd"/>
            <w:r>
              <w:t xml:space="preserve"> высокоточными геодезическими приборами составит не менее 72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 xml:space="preserve">Контрольное событие </w:t>
            </w:r>
            <w:r>
              <w:lastRenderedPageBreak/>
              <w:t xml:space="preserve">Г.7. Оснащенность бригад </w:t>
            </w:r>
            <w:proofErr w:type="spellStart"/>
            <w:r>
              <w:t>госземинспекторов</w:t>
            </w:r>
            <w:proofErr w:type="spellEnd"/>
            <w:r>
              <w:t xml:space="preserve"> высокоточными геодезическими приборами составит не менее 73 процентов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декабря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  <w:tr w:rsidR="00844FFA" w:rsidTr="006D32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</w:pPr>
            <w:r>
              <w:t>Контрольное событие Г.8. Созданы на территории Республики Крым цифровые топографические карты открытого пользования масштаба 1:10000 (700 номенклатурных листов)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both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31 декабря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FA" w:rsidRDefault="00844FFA" w:rsidP="004C4F10">
            <w:pPr>
              <w:pStyle w:val="ConsPlusNormal"/>
              <w:jc w:val="center"/>
            </w:pPr>
            <w:r>
              <w:t>-</w:t>
            </w:r>
          </w:p>
        </w:tc>
      </w:tr>
    </w:tbl>
    <w:p w:rsidR="00993571" w:rsidRDefault="00993571">
      <w:bookmarkStart w:id="1" w:name="_GoBack"/>
      <w:bookmarkEnd w:id="1"/>
    </w:p>
    <w:sectPr w:rsidR="00993571" w:rsidSect="001A206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A"/>
    <w:rsid w:val="001A206C"/>
    <w:rsid w:val="004C4F10"/>
    <w:rsid w:val="0059126B"/>
    <w:rsid w:val="006D326B"/>
    <w:rsid w:val="00844FFA"/>
    <w:rsid w:val="009020F9"/>
    <w:rsid w:val="009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4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44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4234C1DF599D21CB2870FFB79FE16C519419673A7D1435A3104ABA2533CCDD003F97E8FC5C68FhA65I" TargetMode="External"/><Relationship Id="rId13" Type="http://schemas.openxmlformats.org/officeDocument/2006/relationships/hyperlink" Target="consultantplus://offline/ref=9344234C1DF599D21CB2870FFB79FE16C514419774A8D1435A3104ABA2533CCDD003F97Dh868I" TargetMode="External"/><Relationship Id="rId18" Type="http://schemas.openxmlformats.org/officeDocument/2006/relationships/hyperlink" Target="consultantplus://offline/ref=9344234C1DF599D21CB2870FFB79FE16C61D4B987EA8D1435A3104ABA2533CCDD003F97E8FC4C28DhA6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4234C1DF599D21CB2870FFB79FE16C519419673A7D1435A3104ABA2533CCDD003F97E8FC5C68FhA65I" TargetMode="External"/><Relationship Id="rId12" Type="http://schemas.openxmlformats.org/officeDocument/2006/relationships/hyperlink" Target="consultantplus://offline/ref=9344234C1DF599D21CB2870FFB79FE16C514419774A8D1435A3104ABA2533CCDD003F97Dh868I" TargetMode="External"/><Relationship Id="rId17" Type="http://schemas.openxmlformats.org/officeDocument/2006/relationships/hyperlink" Target="consultantplus://offline/ref=9344234C1DF599D21CB2870FFB79FE16C61D4B987EA8D1435A3104ABA2533CCDD003F97E8FC4C28DhA6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4234C1DF599D21CB2870FFB79FE16C61D4B987EA8D1435A3104ABA2533CCDD003F97E8FC4C28DhA6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4234C1DF599D21CB2870FFB79FE16C61D4A997EAAD1435A3104ABA2h563I" TargetMode="External"/><Relationship Id="rId11" Type="http://schemas.openxmlformats.org/officeDocument/2006/relationships/hyperlink" Target="consultantplus://offline/ref=9344234C1DF599D21CB2870FFB79FE16C514419774A8D1435A3104ABA2533CCDD003F97Dh868I" TargetMode="External"/><Relationship Id="rId5" Type="http://schemas.openxmlformats.org/officeDocument/2006/relationships/hyperlink" Target="consultantplus://offline/ref=9344234C1DF599D21CB2870FFB79FE16C61C489A73ADD1435A3104ABA2h563I" TargetMode="External"/><Relationship Id="rId15" Type="http://schemas.openxmlformats.org/officeDocument/2006/relationships/hyperlink" Target="consultantplus://offline/ref=9344234C1DF599D21CB2870FFB79FE16C514419F7EA7D1435A3104ABA2h563I" TargetMode="External"/><Relationship Id="rId10" Type="http://schemas.openxmlformats.org/officeDocument/2006/relationships/hyperlink" Target="consultantplus://offline/ref=9344234C1DF599D21CB2870FFB79FE16C514419774A8D1435A3104ABA2533CCDD003F97Dh868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4234C1DF599D21CB2870FFB79FE16C519419673A7D1435A3104ABA2533CCDD003F97E8FC5C68FhA65I" TargetMode="External"/><Relationship Id="rId14" Type="http://schemas.openxmlformats.org/officeDocument/2006/relationships/hyperlink" Target="consultantplus://offline/ref=9344234C1DF599D21CB2870FFB79FE16C514419F7EA7D1435A3104ABA2h56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83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Людмила Павловна</dc:creator>
  <cp:lastModifiedBy>Дмитриенко Людмила Павловна</cp:lastModifiedBy>
  <cp:revision>5</cp:revision>
  <dcterms:created xsi:type="dcterms:W3CDTF">2017-07-18T08:59:00Z</dcterms:created>
  <dcterms:modified xsi:type="dcterms:W3CDTF">2017-07-18T09:30:00Z</dcterms:modified>
</cp:coreProperties>
</file>